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06836" w14:textId="77777777" w:rsidR="004C6211" w:rsidRDefault="00C477FE">
      <w:pPr>
        <w:jc w:val="center"/>
        <w:rPr>
          <w:rFonts w:ascii="Arial" w:hAnsi="Arial"/>
        </w:rPr>
      </w:pPr>
      <w:r>
        <w:rPr>
          <w:rFonts w:ascii="Arial" w:hAnsi="Arial"/>
        </w:rPr>
        <w:t xml:space="preserve">Day Labor Resource Center Program </w:t>
      </w:r>
      <w:r w:rsidR="004C6211">
        <w:rPr>
          <w:rFonts w:ascii="Arial" w:hAnsi="Arial"/>
        </w:rPr>
        <w:t>Table of Contents</w:t>
      </w:r>
    </w:p>
    <w:p w14:paraId="6D3A9856" w14:textId="77777777" w:rsidR="004C6211" w:rsidRDefault="004C6211">
      <w:pPr>
        <w:tabs>
          <w:tab w:val="left" w:pos="576"/>
          <w:tab w:val="right" w:leader="dot" w:pos="9720"/>
        </w:tabs>
        <w:ind w:left="2880" w:right="-360" w:firstLine="720"/>
        <w:jc w:val="right"/>
        <w:rPr>
          <w:rFonts w:ascii="Arial" w:hAnsi="Arial"/>
        </w:rPr>
      </w:pPr>
      <w:r>
        <w:rPr>
          <w:rFonts w:ascii="Arial" w:hAnsi="Arial"/>
          <w:u w:val="single"/>
        </w:rPr>
        <w:t>Page</w:t>
      </w:r>
    </w:p>
    <w:p w14:paraId="7BF30856" w14:textId="77777777" w:rsidR="004C6211" w:rsidRDefault="004C6211">
      <w:pPr>
        <w:tabs>
          <w:tab w:val="left" w:pos="576"/>
          <w:tab w:val="right" w:leader="dot" w:pos="9360"/>
        </w:tabs>
        <w:rPr>
          <w:rFonts w:ascii="Arial" w:hAnsi="Arial"/>
        </w:rPr>
      </w:pPr>
    </w:p>
    <w:p w14:paraId="3593B711" w14:textId="7F034111" w:rsidR="009307C4" w:rsidRDefault="004C6211">
      <w:pPr>
        <w:pStyle w:val="TOC1"/>
        <w:rPr>
          <w:rFonts w:asciiTheme="minorHAnsi" w:eastAsiaTheme="minorEastAsia" w:hAnsiTheme="minorHAnsi" w:cstheme="minorBidi"/>
          <w:sz w:val="22"/>
          <w:szCs w:val="22"/>
        </w:rPr>
      </w:pPr>
      <w:r>
        <w:fldChar w:fldCharType="begin"/>
      </w:r>
      <w:r>
        <w:instrText xml:space="preserve"> TOC \o "1-1" \h \z \t "Appendix2,1" </w:instrText>
      </w:r>
      <w:r>
        <w:fldChar w:fldCharType="separate"/>
      </w:r>
      <w:hyperlink w:anchor="_Toc514138952" w:history="1">
        <w:r w:rsidR="009307C4" w:rsidRPr="00887759">
          <w:rPr>
            <w:rStyle w:val="Hyperlink"/>
          </w:rPr>
          <w:t>I.</w:t>
        </w:r>
        <w:r w:rsidR="009307C4">
          <w:rPr>
            <w:rFonts w:asciiTheme="minorHAnsi" w:eastAsiaTheme="minorEastAsia" w:hAnsiTheme="minorHAnsi" w:cstheme="minorBidi"/>
            <w:sz w:val="22"/>
            <w:szCs w:val="22"/>
          </w:rPr>
          <w:tab/>
        </w:r>
        <w:r w:rsidR="009307C4" w:rsidRPr="00887759">
          <w:rPr>
            <w:rStyle w:val="Hyperlink"/>
          </w:rPr>
          <w:t>Eligibility for Contract Renewal</w:t>
        </w:r>
        <w:r w:rsidR="009307C4">
          <w:rPr>
            <w:webHidden/>
          </w:rPr>
          <w:tab/>
        </w:r>
        <w:r w:rsidR="009307C4">
          <w:rPr>
            <w:webHidden/>
          </w:rPr>
          <w:fldChar w:fldCharType="begin"/>
        </w:r>
        <w:r w:rsidR="009307C4">
          <w:rPr>
            <w:webHidden/>
          </w:rPr>
          <w:instrText xml:space="preserve"> PAGEREF _Toc514138952 \h </w:instrText>
        </w:r>
        <w:r w:rsidR="009307C4">
          <w:rPr>
            <w:webHidden/>
          </w:rPr>
        </w:r>
        <w:r w:rsidR="009307C4">
          <w:rPr>
            <w:webHidden/>
          </w:rPr>
          <w:fldChar w:fldCharType="separate"/>
        </w:r>
        <w:r w:rsidR="005D45FF">
          <w:rPr>
            <w:webHidden/>
          </w:rPr>
          <w:t>2</w:t>
        </w:r>
        <w:r w:rsidR="009307C4">
          <w:rPr>
            <w:webHidden/>
          </w:rPr>
          <w:fldChar w:fldCharType="end"/>
        </w:r>
      </w:hyperlink>
    </w:p>
    <w:p w14:paraId="7EE2C955" w14:textId="3D10EB2C" w:rsidR="009307C4" w:rsidRDefault="00176A42">
      <w:pPr>
        <w:pStyle w:val="TOC1"/>
        <w:rPr>
          <w:rFonts w:asciiTheme="minorHAnsi" w:eastAsiaTheme="minorEastAsia" w:hAnsiTheme="minorHAnsi" w:cstheme="minorBidi"/>
          <w:sz w:val="22"/>
          <w:szCs w:val="22"/>
        </w:rPr>
      </w:pPr>
      <w:hyperlink w:anchor="_Toc514138953" w:history="1">
        <w:r w:rsidR="009307C4" w:rsidRPr="00887759">
          <w:rPr>
            <w:rStyle w:val="Hyperlink"/>
          </w:rPr>
          <w:t>II.</w:t>
        </w:r>
        <w:r w:rsidR="009307C4">
          <w:rPr>
            <w:rFonts w:asciiTheme="minorHAnsi" w:eastAsiaTheme="minorEastAsia" w:hAnsiTheme="minorHAnsi" w:cstheme="minorBidi"/>
            <w:sz w:val="22"/>
            <w:szCs w:val="22"/>
          </w:rPr>
          <w:tab/>
        </w:r>
        <w:r w:rsidR="009307C4" w:rsidRPr="00887759">
          <w:rPr>
            <w:rStyle w:val="Hyperlink"/>
          </w:rPr>
          <w:t>Funding Allocations</w:t>
        </w:r>
        <w:r w:rsidR="009307C4">
          <w:rPr>
            <w:webHidden/>
          </w:rPr>
          <w:tab/>
        </w:r>
        <w:r w:rsidR="009307C4">
          <w:rPr>
            <w:webHidden/>
          </w:rPr>
          <w:fldChar w:fldCharType="begin"/>
        </w:r>
        <w:r w:rsidR="009307C4">
          <w:rPr>
            <w:webHidden/>
          </w:rPr>
          <w:instrText xml:space="preserve"> PAGEREF _Toc514138953 \h </w:instrText>
        </w:r>
        <w:r w:rsidR="009307C4">
          <w:rPr>
            <w:webHidden/>
          </w:rPr>
        </w:r>
        <w:r w:rsidR="009307C4">
          <w:rPr>
            <w:webHidden/>
          </w:rPr>
          <w:fldChar w:fldCharType="separate"/>
        </w:r>
        <w:r w:rsidR="005D45FF">
          <w:rPr>
            <w:webHidden/>
          </w:rPr>
          <w:t>2</w:t>
        </w:r>
        <w:r w:rsidR="009307C4">
          <w:rPr>
            <w:webHidden/>
          </w:rPr>
          <w:fldChar w:fldCharType="end"/>
        </w:r>
      </w:hyperlink>
    </w:p>
    <w:p w14:paraId="5D52D0FE" w14:textId="18864566" w:rsidR="009307C4" w:rsidRDefault="00176A42">
      <w:pPr>
        <w:pStyle w:val="TOC1"/>
        <w:rPr>
          <w:rFonts w:asciiTheme="minorHAnsi" w:eastAsiaTheme="minorEastAsia" w:hAnsiTheme="minorHAnsi" w:cstheme="minorBidi"/>
          <w:sz w:val="22"/>
          <w:szCs w:val="22"/>
        </w:rPr>
      </w:pPr>
      <w:hyperlink w:anchor="_Toc514138954" w:history="1">
        <w:r w:rsidR="009307C4" w:rsidRPr="00887759">
          <w:rPr>
            <w:rStyle w:val="Hyperlink"/>
          </w:rPr>
          <w:t>III.</w:t>
        </w:r>
        <w:r w:rsidR="009307C4">
          <w:rPr>
            <w:rFonts w:asciiTheme="minorHAnsi" w:eastAsiaTheme="minorEastAsia" w:hAnsiTheme="minorHAnsi" w:cstheme="minorBidi"/>
            <w:sz w:val="22"/>
            <w:szCs w:val="22"/>
          </w:rPr>
          <w:tab/>
        </w:r>
        <w:r w:rsidR="009307C4" w:rsidRPr="00887759">
          <w:rPr>
            <w:rStyle w:val="Hyperlink"/>
          </w:rPr>
          <w:t>Collaboration</w:t>
        </w:r>
        <w:r w:rsidR="009307C4">
          <w:rPr>
            <w:webHidden/>
          </w:rPr>
          <w:tab/>
        </w:r>
        <w:r w:rsidR="009307C4">
          <w:rPr>
            <w:webHidden/>
          </w:rPr>
          <w:fldChar w:fldCharType="begin"/>
        </w:r>
        <w:r w:rsidR="009307C4">
          <w:rPr>
            <w:webHidden/>
          </w:rPr>
          <w:instrText xml:space="preserve"> PAGEREF _Toc514138954 \h </w:instrText>
        </w:r>
        <w:r w:rsidR="009307C4">
          <w:rPr>
            <w:webHidden/>
          </w:rPr>
        </w:r>
        <w:r w:rsidR="009307C4">
          <w:rPr>
            <w:webHidden/>
          </w:rPr>
          <w:fldChar w:fldCharType="separate"/>
        </w:r>
        <w:r w:rsidR="005D45FF">
          <w:rPr>
            <w:webHidden/>
          </w:rPr>
          <w:t>2</w:t>
        </w:r>
        <w:r w:rsidR="009307C4">
          <w:rPr>
            <w:webHidden/>
          </w:rPr>
          <w:fldChar w:fldCharType="end"/>
        </w:r>
      </w:hyperlink>
    </w:p>
    <w:p w14:paraId="4D2877B7" w14:textId="79810708" w:rsidR="009307C4" w:rsidRDefault="00176A42">
      <w:pPr>
        <w:pStyle w:val="TOC1"/>
        <w:rPr>
          <w:rFonts w:asciiTheme="minorHAnsi" w:eastAsiaTheme="minorEastAsia" w:hAnsiTheme="minorHAnsi" w:cstheme="minorBidi"/>
          <w:sz w:val="22"/>
          <w:szCs w:val="22"/>
        </w:rPr>
      </w:pPr>
      <w:hyperlink w:anchor="_Toc514138955" w:history="1">
        <w:r w:rsidR="009307C4" w:rsidRPr="00887759">
          <w:rPr>
            <w:rStyle w:val="Hyperlink"/>
          </w:rPr>
          <w:t>IV.</w:t>
        </w:r>
        <w:r w:rsidR="009307C4">
          <w:rPr>
            <w:rFonts w:asciiTheme="minorHAnsi" w:eastAsiaTheme="minorEastAsia" w:hAnsiTheme="minorHAnsi" w:cstheme="minorBidi"/>
            <w:sz w:val="22"/>
            <w:szCs w:val="22"/>
          </w:rPr>
          <w:tab/>
        </w:r>
        <w:r w:rsidR="009307C4" w:rsidRPr="00887759">
          <w:rPr>
            <w:rStyle w:val="Hyperlink"/>
          </w:rPr>
          <w:t>Performance Measures and Evaluation</w:t>
        </w:r>
        <w:r w:rsidR="009307C4">
          <w:rPr>
            <w:webHidden/>
          </w:rPr>
          <w:tab/>
        </w:r>
        <w:r w:rsidR="009307C4">
          <w:rPr>
            <w:webHidden/>
          </w:rPr>
          <w:fldChar w:fldCharType="begin"/>
        </w:r>
        <w:r w:rsidR="009307C4">
          <w:rPr>
            <w:webHidden/>
          </w:rPr>
          <w:instrText xml:space="preserve"> PAGEREF _Toc514138955 \h </w:instrText>
        </w:r>
        <w:r w:rsidR="009307C4">
          <w:rPr>
            <w:webHidden/>
          </w:rPr>
        </w:r>
        <w:r w:rsidR="009307C4">
          <w:rPr>
            <w:webHidden/>
          </w:rPr>
          <w:fldChar w:fldCharType="separate"/>
        </w:r>
        <w:r w:rsidR="005D45FF">
          <w:rPr>
            <w:webHidden/>
          </w:rPr>
          <w:t>3</w:t>
        </w:r>
        <w:r w:rsidR="009307C4">
          <w:rPr>
            <w:webHidden/>
          </w:rPr>
          <w:fldChar w:fldCharType="end"/>
        </w:r>
      </w:hyperlink>
    </w:p>
    <w:p w14:paraId="24858059" w14:textId="6B1FD71C" w:rsidR="009307C4" w:rsidRDefault="00176A42">
      <w:pPr>
        <w:pStyle w:val="TOC1"/>
        <w:rPr>
          <w:rFonts w:asciiTheme="minorHAnsi" w:eastAsiaTheme="minorEastAsia" w:hAnsiTheme="minorHAnsi" w:cstheme="minorBidi"/>
          <w:sz w:val="22"/>
          <w:szCs w:val="22"/>
        </w:rPr>
      </w:pPr>
      <w:hyperlink w:anchor="_Toc514138956" w:history="1">
        <w:r w:rsidR="009307C4" w:rsidRPr="00887759">
          <w:rPr>
            <w:rStyle w:val="Hyperlink"/>
          </w:rPr>
          <w:t>V.</w:t>
        </w:r>
        <w:r w:rsidR="009307C4">
          <w:rPr>
            <w:rFonts w:asciiTheme="minorHAnsi" w:eastAsiaTheme="minorEastAsia" w:hAnsiTheme="minorHAnsi" w:cstheme="minorBidi"/>
            <w:sz w:val="22"/>
            <w:szCs w:val="22"/>
          </w:rPr>
          <w:tab/>
        </w:r>
        <w:r w:rsidR="009307C4" w:rsidRPr="00887759">
          <w:rPr>
            <w:rStyle w:val="Hyperlink"/>
          </w:rPr>
          <w:t>Closeout of Prior Year Contracts</w:t>
        </w:r>
        <w:r w:rsidR="009307C4">
          <w:rPr>
            <w:webHidden/>
          </w:rPr>
          <w:tab/>
        </w:r>
        <w:r w:rsidR="009307C4">
          <w:rPr>
            <w:webHidden/>
          </w:rPr>
          <w:fldChar w:fldCharType="begin"/>
        </w:r>
        <w:r w:rsidR="009307C4">
          <w:rPr>
            <w:webHidden/>
          </w:rPr>
          <w:instrText xml:space="preserve"> PAGEREF _Toc514138956 \h </w:instrText>
        </w:r>
        <w:r w:rsidR="009307C4">
          <w:rPr>
            <w:webHidden/>
          </w:rPr>
        </w:r>
        <w:r w:rsidR="009307C4">
          <w:rPr>
            <w:webHidden/>
          </w:rPr>
          <w:fldChar w:fldCharType="separate"/>
        </w:r>
        <w:r w:rsidR="005D45FF">
          <w:rPr>
            <w:webHidden/>
          </w:rPr>
          <w:t>3</w:t>
        </w:r>
        <w:r w:rsidR="009307C4">
          <w:rPr>
            <w:webHidden/>
          </w:rPr>
          <w:fldChar w:fldCharType="end"/>
        </w:r>
      </w:hyperlink>
    </w:p>
    <w:p w14:paraId="30999A25" w14:textId="7F7C475A" w:rsidR="009307C4" w:rsidRDefault="00176A42">
      <w:pPr>
        <w:pStyle w:val="TOC1"/>
        <w:rPr>
          <w:rFonts w:asciiTheme="minorHAnsi" w:eastAsiaTheme="minorEastAsia" w:hAnsiTheme="minorHAnsi" w:cstheme="minorBidi"/>
          <w:sz w:val="22"/>
          <w:szCs w:val="22"/>
        </w:rPr>
      </w:pPr>
      <w:hyperlink w:anchor="_Toc514138957" w:history="1">
        <w:r w:rsidR="009307C4" w:rsidRPr="00887759">
          <w:rPr>
            <w:rStyle w:val="Hyperlink"/>
          </w:rPr>
          <w:t>VI.</w:t>
        </w:r>
        <w:r w:rsidR="009307C4">
          <w:rPr>
            <w:rFonts w:asciiTheme="minorHAnsi" w:eastAsiaTheme="minorEastAsia" w:hAnsiTheme="minorHAnsi" w:cstheme="minorBidi"/>
            <w:sz w:val="22"/>
            <w:szCs w:val="22"/>
          </w:rPr>
          <w:tab/>
        </w:r>
        <w:r w:rsidR="009307C4" w:rsidRPr="00887759">
          <w:rPr>
            <w:rStyle w:val="Hyperlink"/>
          </w:rPr>
          <w:t>Performance Excellence</w:t>
        </w:r>
        <w:r w:rsidR="009307C4">
          <w:rPr>
            <w:webHidden/>
          </w:rPr>
          <w:tab/>
        </w:r>
        <w:r w:rsidR="009307C4">
          <w:rPr>
            <w:webHidden/>
          </w:rPr>
          <w:fldChar w:fldCharType="begin"/>
        </w:r>
        <w:r w:rsidR="009307C4">
          <w:rPr>
            <w:webHidden/>
          </w:rPr>
          <w:instrText xml:space="preserve"> PAGEREF _Toc514138957 \h </w:instrText>
        </w:r>
        <w:r w:rsidR="009307C4">
          <w:rPr>
            <w:webHidden/>
          </w:rPr>
        </w:r>
        <w:r w:rsidR="009307C4">
          <w:rPr>
            <w:webHidden/>
          </w:rPr>
          <w:fldChar w:fldCharType="separate"/>
        </w:r>
        <w:r w:rsidR="005D45FF">
          <w:rPr>
            <w:webHidden/>
          </w:rPr>
          <w:t>3</w:t>
        </w:r>
        <w:r w:rsidR="009307C4">
          <w:rPr>
            <w:webHidden/>
          </w:rPr>
          <w:fldChar w:fldCharType="end"/>
        </w:r>
      </w:hyperlink>
    </w:p>
    <w:p w14:paraId="0FBB3FAE" w14:textId="343DB3FD" w:rsidR="009307C4" w:rsidRDefault="00176A42">
      <w:pPr>
        <w:pStyle w:val="TOC1"/>
        <w:rPr>
          <w:rFonts w:asciiTheme="minorHAnsi" w:eastAsiaTheme="minorEastAsia" w:hAnsiTheme="minorHAnsi" w:cstheme="minorBidi"/>
          <w:sz w:val="22"/>
          <w:szCs w:val="22"/>
        </w:rPr>
      </w:pPr>
      <w:hyperlink w:anchor="_Toc514138958" w:history="1">
        <w:r w:rsidR="009307C4" w:rsidRPr="00887759">
          <w:rPr>
            <w:rStyle w:val="Hyperlink"/>
          </w:rPr>
          <w:t>VII.</w:t>
        </w:r>
        <w:r w:rsidR="009307C4">
          <w:rPr>
            <w:rFonts w:asciiTheme="minorHAnsi" w:eastAsiaTheme="minorEastAsia" w:hAnsiTheme="minorHAnsi" w:cstheme="minorBidi"/>
            <w:sz w:val="22"/>
            <w:szCs w:val="22"/>
          </w:rPr>
          <w:tab/>
        </w:r>
        <w:r w:rsidR="009307C4" w:rsidRPr="00887759">
          <w:rPr>
            <w:rStyle w:val="Hyperlink"/>
          </w:rPr>
          <w:t>Budget</w:t>
        </w:r>
        <w:r w:rsidR="009307C4">
          <w:rPr>
            <w:webHidden/>
          </w:rPr>
          <w:tab/>
        </w:r>
        <w:r w:rsidR="009307C4">
          <w:rPr>
            <w:webHidden/>
          </w:rPr>
          <w:fldChar w:fldCharType="begin"/>
        </w:r>
        <w:r w:rsidR="009307C4">
          <w:rPr>
            <w:webHidden/>
          </w:rPr>
          <w:instrText xml:space="preserve"> PAGEREF _Toc514138958 \h </w:instrText>
        </w:r>
        <w:r w:rsidR="009307C4">
          <w:rPr>
            <w:webHidden/>
          </w:rPr>
        </w:r>
        <w:r w:rsidR="009307C4">
          <w:rPr>
            <w:webHidden/>
          </w:rPr>
          <w:fldChar w:fldCharType="separate"/>
        </w:r>
        <w:r w:rsidR="005D45FF">
          <w:rPr>
            <w:webHidden/>
          </w:rPr>
          <w:t>4</w:t>
        </w:r>
        <w:r w:rsidR="009307C4">
          <w:rPr>
            <w:webHidden/>
          </w:rPr>
          <w:fldChar w:fldCharType="end"/>
        </w:r>
      </w:hyperlink>
    </w:p>
    <w:p w14:paraId="1D86BF91" w14:textId="2450177C" w:rsidR="009307C4" w:rsidRDefault="00176A42">
      <w:pPr>
        <w:pStyle w:val="TOC1"/>
        <w:rPr>
          <w:rFonts w:asciiTheme="minorHAnsi" w:eastAsiaTheme="minorEastAsia" w:hAnsiTheme="minorHAnsi" w:cstheme="minorBidi"/>
          <w:sz w:val="22"/>
          <w:szCs w:val="22"/>
        </w:rPr>
      </w:pPr>
      <w:hyperlink w:anchor="_Toc514138959" w:history="1">
        <w:r w:rsidR="009307C4" w:rsidRPr="00887759">
          <w:rPr>
            <w:rStyle w:val="Hyperlink"/>
          </w:rPr>
          <w:t>VIII.</w:t>
        </w:r>
        <w:r w:rsidR="009307C4">
          <w:rPr>
            <w:rFonts w:asciiTheme="minorHAnsi" w:eastAsiaTheme="minorEastAsia" w:hAnsiTheme="minorHAnsi" w:cstheme="minorBidi"/>
            <w:sz w:val="22"/>
            <w:szCs w:val="22"/>
          </w:rPr>
          <w:tab/>
        </w:r>
        <w:r w:rsidR="009307C4" w:rsidRPr="00887759">
          <w:rPr>
            <w:rStyle w:val="Hyperlink"/>
          </w:rPr>
          <w:t>Additional Required Contract Documentation</w:t>
        </w:r>
        <w:r w:rsidR="009307C4">
          <w:rPr>
            <w:webHidden/>
          </w:rPr>
          <w:tab/>
        </w:r>
        <w:r w:rsidR="009307C4">
          <w:rPr>
            <w:webHidden/>
          </w:rPr>
          <w:fldChar w:fldCharType="begin"/>
        </w:r>
        <w:r w:rsidR="009307C4">
          <w:rPr>
            <w:webHidden/>
          </w:rPr>
          <w:instrText xml:space="preserve"> PAGEREF _Toc514138959 \h </w:instrText>
        </w:r>
        <w:r w:rsidR="009307C4">
          <w:rPr>
            <w:webHidden/>
          </w:rPr>
        </w:r>
        <w:r w:rsidR="009307C4">
          <w:rPr>
            <w:webHidden/>
          </w:rPr>
          <w:fldChar w:fldCharType="separate"/>
        </w:r>
        <w:r w:rsidR="005D45FF">
          <w:rPr>
            <w:webHidden/>
          </w:rPr>
          <w:t>4</w:t>
        </w:r>
        <w:r w:rsidR="009307C4">
          <w:rPr>
            <w:webHidden/>
          </w:rPr>
          <w:fldChar w:fldCharType="end"/>
        </w:r>
      </w:hyperlink>
    </w:p>
    <w:p w14:paraId="556FF0D8" w14:textId="77777777" w:rsidR="004C6211" w:rsidRDefault="004C6211">
      <w:pPr>
        <w:tabs>
          <w:tab w:val="left" w:pos="540"/>
        </w:tabs>
        <w:ind w:left="360"/>
        <w:jc w:val="both"/>
        <w:rPr>
          <w:rFonts w:ascii="Arial" w:hAnsi="Arial"/>
        </w:rPr>
      </w:pPr>
      <w:r>
        <w:rPr>
          <w:rFonts w:ascii="Arial" w:hAnsi="Arial"/>
        </w:rPr>
        <w:fldChar w:fldCharType="end"/>
      </w:r>
    </w:p>
    <w:p w14:paraId="42778023" w14:textId="77777777" w:rsidR="00586DC6" w:rsidRPr="00586DC6" w:rsidRDefault="00586DC6" w:rsidP="00586DC6">
      <w:pPr>
        <w:tabs>
          <w:tab w:val="left" w:pos="540"/>
        </w:tabs>
        <w:rPr>
          <w:rFonts w:ascii="Arial" w:hAnsi="Arial"/>
          <w:b/>
        </w:rPr>
      </w:pPr>
      <w:bookmarkStart w:id="0" w:name="Attachmentlist"/>
      <w:bookmarkStart w:id="1" w:name="_Toc38183544"/>
      <w:r w:rsidRPr="00586DC6">
        <w:rPr>
          <w:rFonts w:ascii="Arial" w:hAnsi="Arial"/>
          <w:b/>
        </w:rPr>
        <w:t>Forms</w:t>
      </w:r>
      <w:bookmarkEnd w:id="0"/>
    </w:p>
    <w:p w14:paraId="7D7B873E" w14:textId="77777777" w:rsidR="00586DC6" w:rsidRPr="00586DC6" w:rsidRDefault="00586DC6" w:rsidP="00DA42E8">
      <w:pPr>
        <w:numPr>
          <w:ilvl w:val="0"/>
          <w:numId w:val="1"/>
        </w:numPr>
        <w:tabs>
          <w:tab w:val="num" w:pos="900"/>
        </w:tabs>
        <w:spacing w:after="60"/>
        <w:ind w:left="907" w:hanging="547"/>
        <w:jc w:val="both"/>
        <w:rPr>
          <w:rFonts w:ascii="Arial" w:hAnsi="Arial"/>
          <w:color w:val="000000"/>
        </w:rPr>
      </w:pPr>
      <w:bookmarkStart w:id="2" w:name="_Ref72509788"/>
      <w:r w:rsidRPr="00586DC6">
        <w:rPr>
          <w:rFonts w:ascii="Arial" w:hAnsi="Arial"/>
          <w:color w:val="000000"/>
        </w:rPr>
        <w:t>RFCR Document Checklist</w:t>
      </w:r>
      <w:bookmarkEnd w:id="2"/>
    </w:p>
    <w:p w14:paraId="07004F23" w14:textId="77777777" w:rsidR="00586DC6" w:rsidRPr="00586DC6" w:rsidRDefault="00C477FE" w:rsidP="00586DC6">
      <w:pPr>
        <w:numPr>
          <w:ilvl w:val="0"/>
          <w:numId w:val="1"/>
        </w:numPr>
        <w:tabs>
          <w:tab w:val="num" w:pos="900"/>
        </w:tabs>
        <w:spacing w:after="60"/>
        <w:ind w:left="907" w:hanging="547"/>
        <w:jc w:val="both"/>
        <w:rPr>
          <w:rFonts w:ascii="Arial" w:hAnsi="Arial"/>
          <w:color w:val="000000"/>
        </w:rPr>
      </w:pPr>
      <w:r>
        <w:rPr>
          <w:rFonts w:ascii="Arial" w:hAnsi="Arial"/>
          <w:color w:val="000000"/>
        </w:rPr>
        <w:t>DLRCP</w:t>
      </w:r>
      <w:r w:rsidRPr="00586DC6">
        <w:rPr>
          <w:rFonts w:ascii="Arial" w:hAnsi="Arial"/>
          <w:color w:val="000000"/>
        </w:rPr>
        <w:t xml:space="preserve"> </w:t>
      </w:r>
      <w:r w:rsidR="00586DC6" w:rsidRPr="00586DC6">
        <w:rPr>
          <w:rFonts w:ascii="Arial" w:hAnsi="Arial"/>
          <w:color w:val="000000"/>
        </w:rPr>
        <w:t>General Information</w:t>
      </w:r>
    </w:p>
    <w:p w14:paraId="31E89DB3" w14:textId="77777777" w:rsidR="00586DC6" w:rsidRPr="00C72B98" w:rsidRDefault="00586DC6" w:rsidP="00C72B98">
      <w:pPr>
        <w:numPr>
          <w:ilvl w:val="0"/>
          <w:numId w:val="1"/>
        </w:numPr>
        <w:tabs>
          <w:tab w:val="num" w:pos="900"/>
        </w:tabs>
        <w:spacing w:after="60"/>
        <w:ind w:left="907" w:hanging="547"/>
        <w:rPr>
          <w:rFonts w:ascii="Arial" w:hAnsi="Arial"/>
          <w:color w:val="000000"/>
        </w:rPr>
      </w:pPr>
      <w:r w:rsidRPr="00C72B98">
        <w:rPr>
          <w:rFonts w:ascii="Arial" w:hAnsi="Arial"/>
          <w:color w:val="000000"/>
        </w:rPr>
        <w:t>Budget Forms</w:t>
      </w:r>
    </w:p>
    <w:p w14:paraId="43F6A768" w14:textId="77777777" w:rsidR="00586DC6" w:rsidRPr="00586DC6" w:rsidRDefault="00586DC6" w:rsidP="00586DC6">
      <w:pPr>
        <w:tabs>
          <w:tab w:val="left" w:pos="1350"/>
        </w:tabs>
        <w:spacing w:after="60"/>
        <w:ind w:left="907"/>
        <w:rPr>
          <w:rFonts w:ascii="Arial" w:hAnsi="Arial"/>
          <w:color w:val="000000"/>
        </w:rPr>
      </w:pPr>
      <w:r w:rsidRPr="00586DC6">
        <w:rPr>
          <w:rFonts w:ascii="Arial" w:hAnsi="Arial"/>
          <w:color w:val="000000"/>
        </w:rPr>
        <w:t>a)</w:t>
      </w:r>
      <w:r w:rsidRPr="00586DC6">
        <w:rPr>
          <w:rFonts w:ascii="Arial" w:hAnsi="Arial"/>
          <w:color w:val="000000"/>
        </w:rPr>
        <w:tab/>
        <w:t>Schedule of Personnel Costs</w:t>
      </w:r>
    </w:p>
    <w:p w14:paraId="68811047" w14:textId="77777777" w:rsidR="00586DC6" w:rsidRPr="00586DC6" w:rsidRDefault="00586DC6" w:rsidP="00586DC6">
      <w:pPr>
        <w:tabs>
          <w:tab w:val="left" w:pos="1350"/>
        </w:tabs>
        <w:spacing w:after="60"/>
        <w:ind w:left="907"/>
        <w:rPr>
          <w:rFonts w:ascii="Arial" w:hAnsi="Arial"/>
          <w:color w:val="000000"/>
        </w:rPr>
      </w:pPr>
      <w:r w:rsidRPr="00586DC6">
        <w:rPr>
          <w:rFonts w:ascii="Arial" w:hAnsi="Arial"/>
          <w:color w:val="000000"/>
        </w:rPr>
        <w:t>b)</w:t>
      </w:r>
      <w:r w:rsidRPr="00586DC6">
        <w:rPr>
          <w:rFonts w:ascii="Arial" w:hAnsi="Arial"/>
          <w:color w:val="000000"/>
        </w:rPr>
        <w:tab/>
        <w:t>Budget Detail</w:t>
      </w:r>
    </w:p>
    <w:p w14:paraId="3A5A6948" w14:textId="77777777" w:rsidR="00586DC6" w:rsidRPr="00586DC6" w:rsidRDefault="00586DC6" w:rsidP="00586DC6">
      <w:pPr>
        <w:tabs>
          <w:tab w:val="left" w:pos="1350"/>
        </w:tabs>
        <w:spacing w:after="60"/>
        <w:ind w:left="907"/>
        <w:rPr>
          <w:rFonts w:ascii="Arial" w:hAnsi="Arial"/>
          <w:color w:val="000000"/>
        </w:rPr>
      </w:pPr>
      <w:r w:rsidRPr="00586DC6">
        <w:rPr>
          <w:rFonts w:ascii="Arial" w:hAnsi="Arial"/>
          <w:color w:val="000000"/>
        </w:rPr>
        <w:t>c)</w:t>
      </w:r>
      <w:r w:rsidRPr="00586DC6">
        <w:rPr>
          <w:rFonts w:ascii="Arial" w:hAnsi="Arial"/>
          <w:color w:val="000000"/>
        </w:rPr>
        <w:tab/>
        <w:t>Spending Plan</w:t>
      </w:r>
    </w:p>
    <w:p w14:paraId="3985C1CE" w14:textId="77777777" w:rsidR="00757656" w:rsidRDefault="00586DC6" w:rsidP="00586DC6">
      <w:pPr>
        <w:tabs>
          <w:tab w:val="left" w:pos="1350"/>
        </w:tabs>
        <w:spacing w:after="60"/>
        <w:ind w:left="907"/>
        <w:rPr>
          <w:rFonts w:ascii="Arial" w:hAnsi="Arial"/>
          <w:color w:val="000000"/>
        </w:rPr>
      </w:pPr>
      <w:r w:rsidRPr="00586DC6">
        <w:rPr>
          <w:rFonts w:ascii="Arial" w:hAnsi="Arial"/>
          <w:color w:val="000000"/>
        </w:rPr>
        <w:t>d)</w:t>
      </w:r>
      <w:r w:rsidRPr="00586DC6">
        <w:rPr>
          <w:rFonts w:ascii="Arial" w:hAnsi="Arial"/>
          <w:color w:val="000000"/>
        </w:rPr>
        <w:tab/>
      </w:r>
      <w:r w:rsidR="00757656" w:rsidRPr="00586DC6">
        <w:rPr>
          <w:rFonts w:ascii="Arial" w:hAnsi="Arial"/>
          <w:color w:val="000000"/>
        </w:rPr>
        <w:t>Budget Summary</w:t>
      </w:r>
    </w:p>
    <w:p w14:paraId="5B68BCB9" w14:textId="77777777" w:rsidR="00586DC6" w:rsidRDefault="00586DC6" w:rsidP="00E47032">
      <w:pPr>
        <w:tabs>
          <w:tab w:val="left" w:pos="1350"/>
        </w:tabs>
        <w:spacing w:after="60"/>
        <w:ind w:left="907"/>
        <w:rPr>
          <w:rFonts w:ascii="Arial" w:hAnsi="Arial"/>
          <w:color w:val="000000"/>
        </w:rPr>
      </w:pPr>
    </w:p>
    <w:p w14:paraId="5C1CEA95" w14:textId="77777777" w:rsidR="00757656" w:rsidRPr="00C72B98" w:rsidRDefault="00757656" w:rsidP="00757656">
      <w:pPr>
        <w:numPr>
          <w:ilvl w:val="0"/>
          <w:numId w:val="1"/>
        </w:numPr>
        <w:tabs>
          <w:tab w:val="num" w:pos="900"/>
        </w:tabs>
        <w:spacing w:after="60"/>
        <w:ind w:left="907" w:hanging="547"/>
        <w:rPr>
          <w:rFonts w:ascii="Arial" w:hAnsi="Arial"/>
          <w:color w:val="000000"/>
        </w:rPr>
      </w:pPr>
      <w:r w:rsidRPr="00757656">
        <w:rPr>
          <w:rFonts w:ascii="Arial" w:hAnsi="Arial"/>
          <w:color w:val="000000"/>
        </w:rPr>
        <w:t>Budget Narrative Form</w:t>
      </w:r>
    </w:p>
    <w:p w14:paraId="5C604D1D" w14:textId="77777777" w:rsidR="00586DC6" w:rsidRPr="00586DC6" w:rsidRDefault="00586DC6" w:rsidP="00586DC6">
      <w:pPr>
        <w:numPr>
          <w:ilvl w:val="0"/>
          <w:numId w:val="1"/>
        </w:numPr>
        <w:tabs>
          <w:tab w:val="num" w:pos="900"/>
        </w:tabs>
        <w:spacing w:after="60"/>
        <w:ind w:left="907" w:hanging="547"/>
        <w:jc w:val="both"/>
        <w:rPr>
          <w:rFonts w:ascii="Arial" w:hAnsi="Arial"/>
          <w:color w:val="000000"/>
        </w:rPr>
      </w:pPr>
      <w:r w:rsidRPr="00586DC6">
        <w:rPr>
          <w:rFonts w:ascii="Arial" w:hAnsi="Arial"/>
          <w:color w:val="000000"/>
        </w:rPr>
        <w:t>Certification of Authorities</w:t>
      </w:r>
    </w:p>
    <w:p w14:paraId="757B3C74" w14:textId="77777777" w:rsidR="00586DC6" w:rsidRPr="00586DC6" w:rsidRDefault="00586DC6" w:rsidP="00586DC6">
      <w:pPr>
        <w:tabs>
          <w:tab w:val="left" w:pos="1350"/>
        </w:tabs>
        <w:spacing w:after="60"/>
        <w:ind w:left="907"/>
        <w:rPr>
          <w:rFonts w:ascii="Arial" w:hAnsi="Arial"/>
          <w:color w:val="000000"/>
        </w:rPr>
      </w:pPr>
      <w:r w:rsidRPr="00586DC6">
        <w:rPr>
          <w:rFonts w:ascii="Arial" w:hAnsi="Arial"/>
          <w:color w:val="000000"/>
        </w:rPr>
        <w:t>a)</w:t>
      </w:r>
      <w:r w:rsidRPr="00586DC6">
        <w:rPr>
          <w:rFonts w:ascii="Arial" w:hAnsi="Arial"/>
          <w:color w:val="000000"/>
        </w:rPr>
        <w:tab/>
        <w:t>Corporate Documents</w:t>
      </w:r>
    </w:p>
    <w:p w14:paraId="13CB3610" w14:textId="77777777" w:rsidR="00586DC6" w:rsidRPr="00586DC6" w:rsidRDefault="00586DC6" w:rsidP="00586DC6">
      <w:pPr>
        <w:numPr>
          <w:ilvl w:val="0"/>
          <w:numId w:val="1"/>
        </w:numPr>
        <w:tabs>
          <w:tab w:val="num" w:pos="900"/>
        </w:tabs>
        <w:spacing w:after="60"/>
        <w:ind w:left="907" w:hanging="547"/>
        <w:rPr>
          <w:rFonts w:ascii="Arial" w:hAnsi="Arial"/>
          <w:color w:val="000000"/>
        </w:rPr>
      </w:pPr>
      <w:r w:rsidRPr="00586DC6">
        <w:rPr>
          <w:rFonts w:ascii="Arial" w:hAnsi="Arial"/>
          <w:color w:val="000000"/>
        </w:rPr>
        <w:t xml:space="preserve">Sample Board Resolution </w:t>
      </w:r>
    </w:p>
    <w:p w14:paraId="75E5CA78" w14:textId="77777777" w:rsidR="00586DC6" w:rsidRPr="00586DC6" w:rsidRDefault="00586DC6" w:rsidP="00586DC6">
      <w:pPr>
        <w:numPr>
          <w:ilvl w:val="0"/>
          <w:numId w:val="1"/>
        </w:numPr>
        <w:tabs>
          <w:tab w:val="num" w:pos="900"/>
        </w:tabs>
        <w:spacing w:after="60"/>
        <w:ind w:left="907" w:hanging="547"/>
        <w:rPr>
          <w:rFonts w:ascii="Arial" w:hAnsi="Arial"/>
          <w:color w:val="000000"/>
        </w:rPr>
      </w:pPr>
      <w:r w:rsidRPr="00586DC6">
        <w:rPr>
          <w:rFonts w:ascii="Arial" w:hAnsi="Arial"/>
          <w:color w:val="000000"/>
        </w:rPr>
        <w:t>Sample Board of Directors</w:t>
      </w:r>
    </w:p>
    <w:p w14:paraId="0B954273" w14:textId="77777777" w:rsidR="00586DC6" w:rsidRPr="00586DC6" w:rsidRDefault="00586DC6" w:rsidP="00586DC6">
      <w:pPr>
        <w:numPr>
          <w:ilvl w:val="0"/>
          <w:numId w:val="1"/>
        </w:numPr>
        <w:tabs>
          <w:tab w:val="num" w:pos="900"/>
        </w:tabs>
        <w:spacing w:after="60"/>
        <w:ind w:left="907" w:hanging="547"/>
        <w:rPr>
          <w:rFonts w:ascii="Arial" w:hAnsi="Arial"/>
          <w:color w:val="000000"/>
        </w:rPr>
      </w:pPr>
      <w:r w:rsidRPr="00586DC6">
        <w:rPr>
          <w:rFonts w:ascii="Arial" w:hAnsi="Arial"/>
          <w:color w:val="000000"/>
        </w:rPr>
        <w:t>Bid</w:t>
      </w:r>
      <w:r w:rsidR="007356F2">
        <w:rPr>
          <w:rFonts w:ascii="Arial" w:hAnsi="Arial"/>
          <w:color w:val="000000"/>
        </w:rPr>
        <w:t>der Certification (CEC Form 50)</w:t>
      </w:r>
    </w:p>
    <w:p w14:paraId="7822FC22" w14:textId="77777777" w:rsidR="00586DC6" w:rsidRDefault="00C72B98" w:rsidP="00586DC6">
      <w:pPr>
        <w:numPr>
          <w:ilvl w:val="0"/>
          <w:numId w:val="1"/>
        </w:numPr>
        <w:tabs>
          <w:tab w:val="num" w:pos="900"/>
        </w:tabs>
        <w:spacing w:after="60"/>
        <w:ind w:left="907" w:hanging="547"/>
        <w:rPr>
          <w:rFonts w:ascii="Arial" w:hAnsi="Arial"/>
          <w:color w:val="000000"/>
        </w:rPr>
      </w:pPr>
      <w:r>
        <w:rPr>
          <w:rFonts w:ascii="Arial" w:hAnsi="Arial"/>
          <w:color w:val="000000"/>
        </w:rPr>
        <w:t>DLRCP</w:t>
      </w:r>
      <w:r w:rsidRPr="00586DC6">
        <w:rPr>
          <w:rFonts w:ascii="Arial" w:hAnsi="Arial"/>
          <w:color w:val="000000"/>
        </w:rPr>
        <w:t xml:space="preserve"> </w:t>
      </w:r>
      <w:r w:rsidR="00586DC6" w:rsidRPr="00586DC6">
        <w:rPr>
          <w:rFonts w:ascii="Arial" w:hAnsi="Arial"/>
          <w:color w:val="000000"/>
        </w:rPr>
        <w:t>Equipment Inventory</w:t>
      </w:r>
    </w:p>
    <w:p w14:paraId="712F93B1" w14:textId="77777777" w:rsidR="00227D0C" w:rsidRPr="00586DC6" w:rsidRDefault="00227D0C" w:rsidP="00586DC6">
      <w:pPr>
        <w:numPr>
          <w:ilvl w:val="0"/>
          <w:numId w:val="1"/>
        </w:numPr>
        <w:tabs>
          <w:tab w:val="num" w:pos="900"/>
        </w:tabs>
        <w:spacing w:after="60"/>
        <w:ind w:left="907" w:hanging="547"/>
        <w:rPr>
          <w:rFonts w:ascii="Arial" w:hAnsi="Arial"/>
          <w:color w:val="000000"/>
        </w:rPr>
      </w:pPr>
      <w:r>
        <w:rPr>
          <w:rFonts w:ascii="Arial" w:hAnsi="Arial"/>
          <w:color w:val="000000"/>
        </w:rPr>
        <w:t>Sample Code of Conduct forms</w:t>
      </w:r>
    </w:p>
    <w:p w14:paraId="4941EA81" w14:textId="77777777" w:rsidR="004C6211" w:rsidRDefault="004C6211">
      <w:pPr>
        <w:tabs>
          <w:tab w:val="left" w:pos="540"/>
        </w:tabs>
        <w:ind w:left="1800"/>
        <w:rPr>
          <w:rFonts w:ascii="Arial" w:hAnsi="Arial" w:cs="Arial"/>
          <w:sz w:val="22"/>
          <w:szCs w:val="22"/>
        </w:rPr>
      </w:pPr>
    </w:p>
    <w:p w14:paraId="00CE44CA" w14:textId="77777777" w:rsidR="004C6211" w:rsidRDefault="004C6211" w:rsidP="00027EE8">
      <w:pPr>
        <w:pStyle w:val="Heading1"/>
        <w:tabs>
          <w:tab w:val="clear" w:pos="576"/>
          <w:tab w:val="clear" w:pos="720"/>
          <w:tab w:val="clear" w:pos="1451"/>
          <w:tab w:val="num" w:pos="540"/>
        </w:tabs>
        <w:spacing w:before="0" w:after="0"/>
        <w:ind w:left="540" w:hanging="547"/>
      </w:pPr>
      <w:r>
        <w:rPr>
          <w:rFonts w:ascii="Times New Roman" w:hAnsi="Times New Roman" w:cs="Arial"/>
          <w:b w:val="0"/>
          <w:snapToGrid/>
          <w:color w:val="000000"/>
          <w:sz w:val="22"/>
          <w:szCs w:val="22"/>
        </w:rPr>
        <w:br w:type="page"/>
      </w:r>
      <w:bookmarkStart w:id="3" w:name="_Toc353887686"/>
      <w:bookmarkStart w:id="4" w:name="_Toc514138952"/>
      <w:r>
        <w:lastRenderedPageBreak/>
        <w:t>Eligibility for Contract Renewal</w:t>
      </w:r>
      <w:bookmarkEnd w:id="1"/>
      <w:bookmarkEnd w:id="3"/>
      <w:bookmarkEnd w:id="4"/>
    </w:p>
    <w:p w14:paraId="04319868" w14:textId="77777777" w:rsidR="00B93CAE" w:rsidRPr="00E04B54" w:rsidRDefault="00B93CAE" w:rsidP="006E0433">
      <w:pPr>
        <w:pStyle w:val="Heading2"/>
      </w:pPr>
    </w:p>
    <w:p w14:paraId="7DB088E6" w14:textId="77777777" w:rsidR="00C1745D" w:rsidRDefault="00C1745D" w:rsidP="00027EE8">
      <w:pPr>
        <w:tabs>
          <w:tab w:val="left" w:pos="1080"/>
        </w:tabs>
        <w:ind w:left="1080" w:hanging="547"/>
        <w:jc w:val="both"/>
        <w:outlineLvl w:val="1"/>
        <w:rPr>
          <w:rFonts w:ascii="Arial" w:hAnsi="Arial"/>
          <w:color w:val="000000"/>
        </w:rPr>
      </w:pPr>
      <w:bookmarkStart w:id="5" w:name="_Toc353887687"/>
      <w:r w:rsidRPr="00A30FFC">
        <w:rPr>
          <w:rFonts w:ascii="Arial" w:hAnsi="Arial"/>
          <w:color w:val="000000"/>
        </w:rPr>
        <w:t>A.</w:t>
      </w:r>
      <w:r w:rsidRPr="00A30FFC">
        <w:rPr>
          <w:rFonts w:ascii="Arial" w:hAnsi="Arial"/>
          <w:color w:val="000000"/>
        </w:rPr>
        <w:tab/>
        <w:t xml:space="preserve">The City of Los Angeles reserves a right to offer renewal agreements to </w:t>
      </w:r>
      <w:r w:rsidR="00CF10B5" w:rsidRPr="00CF10B5">
        <w:rPr>
          <w:rFonts w:ascii="Arial" w:hAnsi="Arial"/>
          <w:color w:val="000000"/>
        </w:rPr>
        <w:t xml:space="preserve">City General Fund </w:t>
      </w:r>
      <w:r w:rsidRPr="00A30FFC">
        <w:rPr>
          <w:rFonts w:ascii="Arial" w:hAnsi="Arial"/>
          <w:color w:val="000000"/>
        </w:rPr>
        <w:t xml:space="preserve">funded subrecipients based on the following preliminaries: </w:t>
      </w:r>
    </w:p>
    <w:p w14:paraId="7880D0F3" w14:textId="77777777" w:rsidR="00B93CAE" w:rsidRPr="00A30FFC" w:rsidRDefault="00B93CAE" w:rsidP="00027EE8">
      <w:pPr>
        <w:tabs>
          <w:tab w:val="left" w:pos="1080"/>
        </w:tabs>
        <w:ind w:left="1080" w:hanging="547"/>
        <w:jc w:val="both"/>
        <w:outlineLvl w:val="1"/>
        <w:rPr>
          <w:rFonts w:ascii="Arial" w:hAnsi="Arial"/>
          <w:color w:val="000000"/>
        </w:rPr>
      </w:pPr>
    </w:p>
    <w:p w14:paraId="00DD02BA" w14:textId="77777777" w:rsidR="00C1745D" w:rsidRPr="00A30FFC" w:rsidRDefault="00C1745D" w:rsidP="00027EE8">
      <w:pPr>
        <w:tabs>
          <w:tab w:val="left" w:pos="1620"/>
        </w:tabs>
        <w:spacing w:after="120"/>
        <w:ind w:left="1627" w:hanging="547"/>
        <w:jc w:val="both"/>
        <w:outlineLvl w:val="2"/>
        <w:rPr>
          <w:rFonts w:ascii="Arial" w:hAnsi="Arial"/>
          <w:snapToGrid w:val="0"/>
        </w:rPr>
      </w:pPr>
      <w:r w:rsidRPr="00A30FFC">
        <w:rPr>
          <w:rFonts w:ascii="Arial" w:hAnsi="Arial"/>
          <w:snapToGrid w:val="0"/>
        </w:rPr>
        <w:t>1.</w:t>
      </w:r>
      <w:r w:rsidRPr="00A30FFC">
        <w:rPr>
          <w:rFonts w:ascii="Arial" w:hAnsi="Arial"/>
          <w:snapToGrid w:val="0"/>
        </w:rPr>
        <w:tab/>
        <w:t>That funding is available; and</w:t>
      </w:r>
    </w:p>
    <w:p w14:paraId="39BE4435" w14:textId="77777777" w:rsidR="00C1745D" w:rsidRPr="00A30FFC" w:rsidRDefault="00C1745D" w:rsidP="00027EE8">
      <w:pPr>
        <w:tabs>
          <w:tab w:val="left" w:pos="1620"/>
        </w:tabs>
        <w:spacing w:after="120"/>
        <w:ind w:left="1627" w:hanging="547"/>
        <w:jc w:val="both"/>
        <w:outlineLvl w:val="2"/>
        <w:rPr>
          <w:rFonts w:ascii="Arial" w:hAnsi="Arial"/>
          <w:snapToGrid w:val="0"/>
        </w:rPr>
      </w:pPr>
      <w:r w:rsidRPr="00A30FFC">
        <w:rPr>
          <w:rFonts w:ascii="Arial" w:hAnsi="Arial"/>
          <w:snapToGrid w:val="0"/>
        </w:rPr>
        <w:t>2.</w:t>
      </w:r>
      <w:r w:rsidRPr="00A30FFC">
        <w:rPr>
          <w:rFonts w:ascii="Arial" w:hAnsi="Arial"/>
          <w:snapToGrid w:val="0"/>
        </w:rPr>
        <w:tab/>
        <w:t>That the contractor has no confirmed program, financial, or audit findings.</w:t>
      </w:r>
    </w:p>
    <w:p w14:paraId="534B664B" w14:textId="77777777" w:rsidR="00C1745D" w:rsidRPr="00A30FFC" w:rsidRDefault="00C1745D" w:rsidP="00027EE8">
      <w:pPr>
        <w:tabs>
          <w:tab w:val="left" w:pos="1080"/>
        </w:tabs>
        <w:spacing w:after="120"/>
        <w:ind w:left="1080" w:hanging="547"/>
        <w:jc w:val="both"/>
        <w:outlineLvl w:val="1"/>
        <w:rPr>
          <w:rFonts w:ascii="Arial" w:hAnsi="Arial"/>
          <w:color w:val="000000"/>
        </w:rPr>
      </w:pPr>
      <w:r w:rsidRPr="00A30FFC">
        <w:rPr>
          <w:rFonts w:ascii="Arial" w:hAnsi="Arial"/>
          <w:color w:val="000000"/>
        </w:rPr>
        <w:t>B.</w:t>
      </w:r>
      <w:r w:rsidRPr="00A30FFC">
        <w:rPr>
          <w:rFonts w:ascii="Arial" w:hAnsi="Arial"/>
          <w:color w:val="000000"/>
        </w:rPr>
        <w:tab/>
        <w:t>On</w:t>
      </w:r>
      <w:r w:rsidR="007356F2">
        <w:rPr>
          <w:rFonts w:ascii="Arial" w:hAnsi="Arial"/>
          <w:color w:val="000000"/>
        </w:rPr>
        <w:t xml:space="preserve">ly </w:t>
      </w:r>
      <w:r w:rsidR="00BD7C55">
        <w:rPr>
          <w:rFonts w:ascii="Arial" w:hAnsi="Arial"/>
          <w:color w:val="000000"/>
        </w:rPr>
        <w:t xml:space="preserve">currently contracted </w:t>
      </w:r>
      <w:r w:rsidR="00C72B98">
        <w:rPr>
          <w:rFonts w:ascii="Arial" w:hAnsi="Arial"/>
          <w:color w:val="000000"/>
        </w:rPr>
        <w:t xml:space="preserve">DLRCP </w:t>
      </w:r>
      <w:r w:rsidR="00BD7C55">
        <w:rPr>
          <w:rFonts w:ascii="Arial" w:hAnsi="Arial"/>
          <w:color w:val="000000"/>
        </w:rPr>
        <w:t>operat</w:t>
      </w:r>
      <w:r w:rsidRPr="00A30FFC">
        <w:rPr>
          <w:rFonts w:ascii="Arial" w:hAnsi="Arial"/>
          <w:color w:val="000000"/>
        </w:rPr>
        <w:t>ors may submit an RFCR.</w:t>
      </w:r>
    </w:p>
    <w:p w14:paraId="0EA023AA" w14:textId="77777777" w:rsidR="00C1745D" w:rsidRDefault="00C1745D" w:rsidP="00027EE8">
      <w:pPr>
        <w:tabs>
          <w:tab w:val="left" w:pos="1080"/>
        </w:tabs>
        <w:ind w:left="1080" w:hanging="547"/>
        <w:jc w:val="both"/>
        <w:outlineLvl w:val="1"/>
        <w:rPr>
          <w:rFonts w:ascii="Arial" w:hAnsi="Arial"/>
          <w:color w:val="000000"/>
        </w:rPr>
      </w:pPr>
      <w:r w:rsidRPr="00A30FFC">
        <w:rPr>
          <w:rFonts w:ascii="Arial" w:hAnsi="Arial"/>
          <w:color w:val="000000"/>
        </w:rPr>
        <w:t>C.</w:t>
      </w:r>
      <w:r w:rsidRPr="00A30FFC">
        <w:rPr>
          <w:rFonts w:ascii="Arial" w:hAnsi="Arial"/>
          <w:color w:val="000000"/>
        </w:rPr>
        <w:tab/>
        <w:t>Final, enforceable terms will be set forth in the actual agreements with the contractors.</w:t>
      </w:r>
    </w:p>
    <w:p w14:paraId="3084F11F" w14:textId="77777777" w:rsidR="00B93CAE" w:rsidRPr="00A30FFC" w:rsidRDefault="00B93CAE" w:rsidP="00027EE8">
      <w:pPr>
        <w:tabs>
          <w:tab w:val="left" w:pos="1080"/>
        </w:tabs>
        <w:ind w:left="1080" w:hanging="547"/>
        <w:jc w:val="both"/>
        <w:outlineLvl w:val="1"/>
        <w:rPr>
          <w:rFonts w:ascii="Arial" w:hAnsi="Arial"/>
          <w:color w:val="000000"/>
        </w:rPr>
      </w:pPr>
    </w:p>
    <w:p w14:paraId="77230D39" w14:textId="77777777" w:rsidR="004C6211" w:rsidRDefault="004C6211" w:rsidP="00027EE8">
      <w:pPr>
        <w:pStyle w:val="Heading1"/>
        <w:tabs>
          <w:tab w:val="clear" w:pos="576"/>
          <w:tab w:val="clear" w:pos="720"/>
          <w:tab w:val="num" w:pos="540"/>
        </w:tabs>
        <w:spacing w:before="0" w:after="0"/>
        <w:ind w:left="540" w:hanging="547"/>
      </w:pPr>
      <w:bookmarkStart w:id="6" w:name="_Toc514138953"/>
      <w:r>
        <w:t>Funding Allocations</w:t>
      </w:r>
      <w:bookmarkEnd w:id="5"/>
      <w:bookmarkEnd w:id="6"/>
    </w:p>
    <w:p w14:paraId="16BF312E" w14:textId="77777777" w:rsidR="00B93CAE" w:rsidRPr="00E04B54" w:rsidRDefault="00B93CAE" w:rsidP="006E0433">
      <w:pPr>
        <w:pStyle w:val="Heading2"/>
      </w:pPr>
    </w:p>
    <w:p w14:paraId="3FCE73B9" w14:textId="77777777" w:rsidR="004C6211" w:rsidRDefault="007356F2" w:rsidP="00027EE8">
      <w:pPr>
        <w:ind w:left="540"/>
        <w:jc w:val="both"/>
        <w:outlineLvl w:val="1"/>
        <w:rPr>
          <w:rFonts w:ascii="Arial" w:hAnsi="Arial"/>
          <w:color w:val="000000"/>
        </w:rPr>
      </w:pPr>
      <w:commentRangeStart w:id="7"/>
      <w:r>
        <w:rPr>
          <w:rFonts w:ascii="Arial" w:hAnsi="Arial"/>
          <w:color w:val="000000"/>
        </w:rPr>
        <w:t xml:space="preserve">Total </w:t>
      </w:r>
      <w:r w:rsidR="004C6211" w:rsidRPr="00AC2E8A">
        <w:rPr>
          <w:rFonts w:ascii="Arial" w:hAnsi="Arial"/>
          <w:color w:val="000000"/>
        </w:rPr>
        <w:t>funding allocation</w:t>
      </w:r>
      <w:r>
        <w:rPr>
          <w:rFonts w:ascii="Arial" w:hAnsi="Arial"/>
          <w:color w:val="000000"/>
        </w:rPr>
        <w:t>s</w:t>
      </w:r>
      <w:r w:rsidR="004C6211" w:rsidRPr="00AC2E8A">
        <w:rPr>
          <w:rFonts w:ascii="Arial" w:hAnsi="Arial"/>
          <w:color w:val="000000"/>
        </w:rPr>
        <w:t xml:space="preserve"> for current contractors </w:t>
      </w:r>
      <w:r>
        <w:rPr>
          <w:rFonts w:ascii="Arial" w:hAnsi="Arial"/>
          <w:color w:val="000000"/>
        </w:rPr>
        <w:t>are set forth in Appendix I.</w:t>
      </w:r>
    </w:p>
    <w:p w14:paraId="6E3A5B05" w14:textId="77777777" w:rsidR="00B93CAE" w:rsidRPr="00AC2E8A" w:rsidRDefault="00B93CAE" w:rsidP="00027EE8">
      <w:pPr>
        <w:ind w:left="540"/>
        <w:jc w:val="both"/>
        <w:outlineLvl w:val="1"/>
        <w:rPr>
          <w:rFonts w:ascii="Arial" w:hAnsi="Arial"/>
          <w:color w:val="000000"/>
        </w:rPr>
      </w:pPr>
    </w:p>
    <w:p w14:paraId="4FC2AE59" w14:textId="77777777" w:rsidR="004C6211" w:rsidRPr="00853951" w:rsidRDefault="00853951" w:rsidP="00027EE8">
      <w:pPr>
        <w:tabs>
          <w:tab w:val="left" w:pos="1080"/>
        </w:tabs>
        <w:spacing w:after="120"/>
        <w:ind w:left="1094" w:hanging="547"/>
        <w:jc w:val="both"/>
        <w:outlineLvl w:val="1"/>
        <w:rPr>
          <w:rFonts w:ascii="Arial" w:hAnsi="Arial"/>
          <w:color w:val="000000"/>
        </w:rPr>
      </w:pPr>
      <w:r>
        <w:rPr>
          <w:rFonts w:ascii="Arial" w:hAnsi="Arial"/>
          <w:color w:val="000000"/>
        </w:rPr>
        <w:t>A.</w:t>
      </w:r>
      <w:r>
        <w:rPr>
          <w:rFonts w:ascii="Arial" w:hAnsi="Arial"/>
          <w:color w:val="000000"/>
        </w:rPr>
        <w:tab/>
      </w:r>
      <w:r w:rsidR="004C6211" w:rsidRPr="00853951">
        <w:rPr>
          <w:rFonts w:ascii="Arial" w:hAnsi="Arial"/>
          <w:color w:val="000000"/>
        </w:rPr>
        <w:t xml:space="preserve">The City Council and Mayor </w:t>
      </w:r>
      <w:r w:rsidR="00FA6E50" w:rsidRPr="00853951">
        <w:rPr>
          <w:rFonts w:ascii="Arial" w:hAnsi="Arial"/>
          <w:color w:val="000000"/>
        </w:rPr>
        <w:t>a</w:t>
      </w:r>
      <w:r w:rsidR="004C6211" w:rsidRPr="00853951">
        <w:rPr>
          <w:rFonts w:ascii="Arial" w:hAnsi="Arial"/>
          <w:color w:val="000000"/>
        </w:rPr>
        <w:t>pproval</w:t>
      </w:r>
      <w:r w:rsidR="00CA197D" w:rsidRPr="00853951">
        <w:rPr>
          <w:rFonts w:ascii="Arial" w:hAnsi="Arial"/>
          <w:color w:val="000000"/>
        </w:rPr>
        <w:t xml:space="preserve"> of the </w:t>
      </w:r>
      <w:r w:rsidR="000B7B94">
        <w:rPr>
          <w:rFonts w:ascii="Arial" w:hAnsi="Arial"/>
          <w:color w:val="000000"/>
        </w:rPr>
        <w:t>2019-</w:t>
      </w:r>
      <w:commentRangeStart w:id="8"/>
      <w:r w:rsidR="000B7B94">
        <w:rPr>
          <w:rFonts w:ascii="Arial" w:hAnsi="Arial"/>
          <w:color w:val="000000"/>
        </w:rPr>
        <w:t>2020</w:t>
      </w:r>
      <w:commentRangeEnd w:id="8"/>
      <w:r w:rsidR="000B7B94">
        <w:rPr>
          <w:rStyle w:val="CommentReference"/>
          <w:rFonts w:ascii="Arial" w:hAnsi="Arial"/>
          <w:snapToGrid w:val="0"/>
          <w:szCs w:val="20"/>
        </w:rPr>
        <w:commentReference w:id="8"/>
      </w:r>
      <w:r w:rsidR="00C72B98" w:rsidRPr="00C72B98">
        <w:rPr>
          <w:rFonts w:ascii="Arial" w:hAnsi="Arial"/>
          <w:color w:val="000000"/>
        </w:rPr>
        <w:t xml:space="preserve"> City General Fund budget</w:t>
      </w:r>
      <w:r w:rsidR="00CA197D" w:rsidRPr="00853951">
        <w:rPr>
          <w:rFonts w:ascii="Arial" w:hAnsi="Arial"/>
          <w:color w:val="000000"/>
        </w:rPr>
        <w:t>, and</w:t>
      </w:r>
    </w:p>
    <w:p w14:paraId="7AA77CF2" w14:textId="77777777" w:rsidR="004C6211" w:rsidRPr="006E0433" w:rsidRDefault="00185F22" w:rsidP="006E0433">
      <w:pPr>
        <w:tabs>
          <w:tab w:val="left" w:pos="1080"/>
        </w:tabs>
        <w:spacing w:after="120"/>
        <w:ind w:left="1094" w:hanging="547"/>
        <w:jc w:val="both"/>
        <w:outlineLvl w:val="1"/>
        <w:rPr>
          <w:rFonts w:ascii="Arial" w:hAnsi="Arial"/>
          <w:color w:val="000000"/>
        </w:rPr>
      </w:pPr>
      <w:r>
        <w:rPr>
          <w:rFonts w:ascii="Arial" w:hAnsi="Arial"/>
          <w:color w:val="000000"/>
        </w:rPr>
        <w:t>B.</w:t>
      </w:r>
      <w:r>
        <w:rPr>
          <w:rFonts w:ascii="Arial" w:hAnsi="Arial"/>
          <w:color w:val="000000"/>
        </w:rPr>
        <w:tab/>
      </w:r>
      <w:r w:rsidR="00C049C0">
        <w:rPr>
          <w:rFonts w:ascii="Arial" w:hAnsi="Arial"/>
          <w:color w:val="000000"/>
        </w:rPr>
        <w:t xml:space="preserve">The availability of </w:t>
      </w:r>
      <w:r w:rsidR="004C6211" w:rsidRPr="00185F22">
        <w:rPr>
          <w:rFonts w:ascii="Arial" w:hAnsi="Arial"/>
          <w:color w:val="000000"/>
        </w:rPr>
        <w:t>funding.</w:t>
      </w:r>
      <w:r w:rsidR="006E0433">
        <w:rPr>
          <w:rFonts w:ascii="Arial" w:hAnsi="Arial"/>
          <w:color w:val="000000"/>
        </w:rPr>
        <w:t xml:space="preserve"> </w:t>
      </w:r>
      <w:r w:rsidR="00F40431" w:rsidRPr="006E0433">
        <w:rPr>
          <w:rFonts w:ascii="Arial" w:hAnsi="Arial"/>
          <w:color w:val="000000"/>
        </w:rPr>
        <w:t xml:space="preserve">The recommended allocations are contingent </w:t>
      </w:r>
      <w:r w:rsidR="00C049C0" w:rsidRPr="006E0433">
        <w:rPr>
          <w:rFonts w:ascii="Arial" w:hAnsi="Arial"/>
          <w:color w:val="000000"/>
        </w:rPr>
        <w:t>up</w:t>
      </w:r>
      <w:r w:rsidR="00F40431" w:rsidRPr="006E0433">
        <w:rPr>
          <w:rFonts w:ascii="Arial" w:hAnsi="Arial"/>
          <w:color w:val="000000"/>
        </w:rPr>
        <w:t xml:space="preserve">on </w:t>
      </w:r>
      <w:r w:rsidR="00C049C0" w:rsidRPr="006E0433">
        <w:rPr>
          <w:rFonts w:ascii="Arial" w:hAnsi="Arial"/>
          <w:color w:val="000000"/>
        </w:rPr>
        <w:t xml:space="preserve">the </w:t>
      </w:r>
      <w:r w:rsidR="00F40431" w:rsidRPr="006E0433">
        <w:rPr>
          <w:rFonts w:ascii="Arial" w:hAnsi="Arial"/>
          <w:color w:val="000000"/>
        </w:rPr>
        <w:t xml:space="preserve">approval by the City Council and </w:t>
      </w:r>
      <w:commentRangeStart w:id="9"/>
      <w:r w:rsidR="00F40431" w:rsidRPr="006E0433">
        <w:rPr>
          <w:rFonts w:ascii="Arial" w:hAnsi="Arial"/>
          <w:color w:val="000000"/>
        </w:rPr>
        <w:t>Mayor</w:t>
      </w:r>
      <w:commentRangeEnd w:id="9"/>
      <w:r w:rsidR="00C72B98" w:rsidRPr="006E0433">
        <w:rPr>
          <w:rFonts w:ascii="Arial" w:hAnsi="Arial"/>
          <w:color w:val="000000"/>
        </w:rPr>
        <w:commentReference w:id="9"/>
      </w:r>
      <w:r w:rsidR="00F40431" w:rsidRPr="006E0433">
        <w:rPr>
          <w:rFonts w:ascii="Arial" w:hAnsi="Arial"/>
          <w:color w:val="000000"/>
        </w:rPr>
        <w:t>.</w:t>
      </w:r>
      <w:commentRangeEnd w:id="7"/>
      <w:r w:rsidR="00BD7C55" w:rsidRPr="006E0433">
        <w:rPr>
          <w:rFonts w:ascii="Arial" w:hAnsi="Arial"/>
          <w:color w:val="000000"/>
        </w:rPr>
        <w:commentReference w:id="7"/>
      </w:r>
    </w:p>
    <w:p w14:paraId="06715058" w14:textId="77777777" w:rsidR="00B93CAE" w:rsidRPr="00E04B54" w:rsidRDefault="00B93CAE" w:rsidP="00027EE8"/>
    <w:p w14:paraId="44240055" w14:textId="77777777" w:rsidR="004C6211" w:rsidRDefault="004C6211" w:rsidP="00027EE8">
      <w:pPr>
        <w:pStyle w:val="Heading1"/>
        <w:tabs>
          <w:tab w:val="clear" w:pos="576"/>
          <w:tab w:val="clear" w:pos="720"/>
          <w:tab w:val="num" w:pos="540"/>
        </w:tabs>
        <w:spacing w:before="0" w:after="0"/>
        <w:ind w:left="547" w:hanging="540"/>
      </w:pPr>
      <w:bookmarkStart w:id="10" w:name="_Toc353887688"/>
      <w:bookmarkStart w:id="11" w:name="_Toc514138954"/>
      <w:r>
        <w:t>Collaboration</w:t>
      </w:r>
      <w:bookmarkEnd w:id="10"/>
      <w:bookmarkEnd w:id="11"/>
    </w:p>
    <w:p w14:paraId="342D97D8" w14:textId="77777777" w:rsidR="00AE569E" w:rsidRPr="00E04B54" w:rsidRDefault="00AE569E" w:rsidP="006E0433">
      <w:pPr>
        <w:pStyle w:val="Heading2"/>
      </w:pPr>
    </w:p>
    <w:p w14:paraId="54270093" w14:textId="77777777" w:rsidR="00F1564A" w:rsidRDefault="00586DC6" w:rsidP="00027EE8">
      <w:pPr>
        <w:ind w:left="547"/>
        <w:jc w:val="both"/>
        <w:outlineLvl w:val="1"/>
        <w:rPr>
          <w:rFonts w:ascii="Arial" w:hAnsi="Arial"/>
          <w:color w:val="000000"/>
        </w:rPr>
      </w:pPr>
      <w:commentRangeStart w:id="12"/>
      <w:r w:rsidRPr="00AC2E8A">
        <w:rPr>
          <w:rFonts w:ascii="Arial" w:hAnsi="Arial"/>
          <w:color w:val="000000"/>
        </w:rPr>
        <w:t xml:space="preserve">In addition to funding from the </w:t>
      </w:r>
      <w:r w:rsidR="00F1564A" w:rsidRPr="00C72B98">
        <w:rPr>
          <w:rFonts w:ascii="Arial" w:hAnsi="Arial"/>
          <w:color w:val="000000"/>
        </w:rPr>
        <w:t>City General Fund</w:t>
      </w:r>
      <w:r w:rsidRPr="00AC2E8A">
        <w:rPr>
          <w:rFonts w:ascii="Arial" w:hAnsi="Arial"/>
          <w:color w:val="000000"/>
        </w:rPr>
        <w:t xml:space="preserve">, the EWDD also administers monies proceeding from a variety of other sources. </w:t>
      </w:r>
      <w:r w:rsidR="00F1564A">
        <w:rPr>
          <w:rFonts w:ascii="Arial" w:hAnsi="Arial"/>
          <w:color w:val="000000"/>
        </w:rPr>
        <w:t xml:space="preserve">The EWDD administers </w:t>
      </w:r>
      <w:r w:rsidR="00F1564A" w:rsidRPr="00AC2E8A">
        <w:rPr>
          <w:rFonts w:ascii="Arial" w:hAnsi="Arial"/>
          <w:color w:val="000000"/>
        </w:rPr>
        <w:t>Workforce Innovation and Opportunity Act</w:t>
      </w:r>
      <w:r w:rsidR="00F1564A">
        <w:rPr>
          <w:rFonts w:ascii="Arial" w:hAnsi="Arial"/>
          <w:color w:val="000000"/>
        </w:rPr>
        <w:t xml:space="preserve"> (WIOA) funding for its City wide WorkSource and YouthSource systems.</w:t>
      </w:r>
    </w:p>
    <w:p w14:paraId="774DEFB3" w14:textId="77777777" w:rsidR="00F1564A" w:rsidRDefault="00F1564A" w:rsidP="00027EE8">
      <w:pPr>
        <w:ind w:left="547"/>
        <w:jc w:val="both"/>
        <w:outlineLvl w:val="1"/>
        <w:rPr>
          <w:rFonts w:ascii="Arial" w:hAnsi="Arial"/>
          <w:color w:val="000000"/>
        </w:rPr>
      </w:pPr>
    </w:p>
    <w:p w14:paraId="03F1A03D" w14:textId="77777777" w:rsidR="001C6800" w:rsidRPr="00AC2E8A" w:rsidRDefault="00DA42E8" w:rsidP="00757656">
      <w:pPr>
        <w:ind w:left="547"/>
        <w:jc w:val="both"/>
        <w:outlineLvl w:val="1"/>
        <w:rPr>
          <w:rFonts w:ascii="Arial" w:hAnsi="Arial"/>
          <w:color w:val="000000"/>
        </w:rPr>
      </w:pPr>
      <w:r w:rsidRPr="00AC2E8A">
        <w:rPr>
          <w:rFonts w:ascii="Arial" w:hAnsi="Arial"/>
          <w:color w:val="000000"/>
        </w:rPr>
        <w:t xml:space="preserve">The </w:t>
      </w:r>
      <w:r w:rsidR="00BF025F" w:rsidRPr="00AC2E8A">
        <w:rPr>
          <w:rFonts w:ascii="Arial" w:hAnsi="Arial"/>
          <w:color w:val="000000"/>
        </w:rPr>
        <w:t>EWDD</w:t>
      </w:r>
      <w:r w:rsidR="00DF6D12" w:rsidRPr="00AC2E8A">
        <w:rPr>
          <w:rFonts w:ascii="Arial" w:hAnsi="Arial"/>
          <w:color w:val="000000"/>
        </w:rPr>
        <w:t xml:space="preserve"> collaborates with the Housing and Community Investment Department (HCID), which administers funds </w:t>
      </w:r>
      <w:r w:rsidR="004C6211" w:rsidRPr="00AC2E8A">
        <w:rPr>
          <w:rFonts w:ascii="Arial" w:hAnsi="Arial"/>
          <w:color w:val="000000"/>
        </w:rPr>
        <w:t xml:space="preserve">to a variety of programs </w:t>
      </w:r>
      <w:r w:rsidR="00DF6D12" w:rsidRPr="00AC2E8A">
        <w:rPr>
          <w:rFonts w:ascii="Arial" w:hAnsi="Arial"/>
          <w:color w:val="000000"/>
        </w:rPr>
        <w:t>including the</w:t>
      </w:r>
      <w:r w:rsidR="004C6211" w:rsidRPr="00AC2E8A">
        <w:rPr>
          <w:rFonts w:ascii="Arial" w:hAnsi="Arial"/>
          <w:color w:val="000000"/>
        </w:rPr>
        <w:t xml:space="preserve"> Community Development Block Grant and Community Service Block Grant, Housing and Urban Development formula programs, Emergency Shelter Grants, Housing Opportunities for Persons with AIDS, and State and Federal tax incentive programs.</w:t>
      </w:r>
    </w:p>
    <w:p w14:paraId="679D0186" w14:textId="77777777" w:rsidR="001C6800" w:rsidRPr="00AC2E8A" w:rsidRDefault="001C6800" w:rsidP="00757656">
      <w:pPr>
        <w:ind w:left="540"/>
        <w:jc w:val="both"/>
        <w:outlineLvl w:val="1"/>
        <w:rPr>
          <w:rFonts w:ascii="Arial" w:hAnsi="Arial"/>
          <w:color w:val="000000"/>
        </w:rPr>
      </w:pPr>
    </w:p>
    <w:p w14:paraId="0D5068D2" w14:textId="77777777" w:rsidR="004C6211" w:rsidRDefault="004C6211" w:rsidP="00757656">
      <w:pPr>
        <w:ind w:left="540"/>
        <w:jc w:val="both"/>
        <w:outlineLvl w:val="1"/>
        <w:rPr>
          <w:rFonts w:ascii="Arial" w:hAnsi="Arial"/>
          <w:color w:val="000000"/>
        </w:rPr>
      </w:pPr>
      <w:r w:rsidRPr="00AC2E8A">
        <w:rPr>
          <w:rFonts w:ascii="Arial" w:hAnsi="Arial"/>
          <w:color w:val="000000"/>
        </w:rPr>
        <w:t xml:space="preserve">It is </w:t>
      </w:r>
      <w:r w:rsidR="00BF025F" w:rsidRPr="00AC2E8A">
        <w:rPr>
          <w:rFonts w:ascii="Arial" w:hAnsi="Arial"/>
          <w:color w:val="000000"/>
        </w:rPr>
        <w:t>EW</w:t>
      </w:r>
      <w:r w:rsidRPr="00AC2E8A">
        <w:rPr>
          <w:rFonts w:ascii="Arial" w:hAnsi="Arial"/>
          <w:color w:val="000000"/>
        </w:rPr>
        <w:t xml:space="preserve">DD’s goal to manage these funds and the delivery of services for City residents as an integrated, seamless service delivery system. </w:t>
      </w:r>
      <w:r w:rsidR="00DA42E8" w:rsidRPr="00AC2E8A">
        <w:rPr>
          <w:rFonts w:ascii="Arial" w:hAnsi="Arial"/>
          <w:color w:val="000000"/>
        </w:rPr>
        <w:t xml:space="preserve">The </w:t>
      </w:r>
      <w:r w:rsidR="00BF025F" w:rsidRPr="00AC2E8A">
        <w:rPr>
          <w:rFonts w:ascii="Arial" w:hAnsi="Arial"/>
          <w:color w:val="000000"/>
        </w:rPr>
        <w:t>EW</w:t>
      </w:r>
      <w:r w:rsidRPr="00AC2E8A">
        <w:rPr>
          <w:rFonts w:ascii="Arial" w:hAnsi="Arial"/>
          <w:color w:val="000000"/>
        </w:rPr>
        <w:t>DD expects that you will collaborate with these ot</w:t>
      </w:r>
      <w:r w:rsidR="00DA42E8" w:rsidRPr="00AC2E8A">
        <w:rPr>
          <w:rFonts w:ascii="Arial" w:hAnsi="Arial"/>
          <w:color w:val="000000"/>
        </w:rPr>
        <w:t xml:space="preserve">her programs within your area. </w:t>
      </w:r>
      <w:r w:rsidR="00586DC6" w:rsidRPr="00AC2E8A">
        <w:rPr>
          <w:rFonts w:ascii="Arial" w:hAnsi="Arial"/>
          <w:color w:val="000000"/>
        </w:rPr>
        <w:t xml:space="preserve">The lists of </w:t>
      </w:r>
      <w:r w:rsidR="00F1564A">
        <w:rPr>
          <w:rFonts w:ascii="Arial" w:hAnsi="Arial"/>
          <w:color w:val="000000"/>
        </w:rPr>
        <w:t xml:space="preserve">YouthSource, </w:t>
      </w:r>
      <w:r w:rsidR="00586DC6" w:rsidRPr="00AC2E8A">
        <w:rPr>
          <w:rFonts w:ascii="Arial" w:hAnsi="Arial"/>
          <w:color w:val="000000"/>
        </w:rPr>
        <w:t xml:space="preserve">WorkSource, FamilySource, BusinessSource, Specially Targeted, </w:t>
      </w:r>
      <w:r w:rsidR="00F1564A">
        <w:rPr>
          <w:rFonts w:ascii="Arial" w:hAnsi="Arial"/>
          <w:color w:val="000000"/>
        </w:rPr>
        <w:t>and Homeless shelters</w:t>
      </w:r>
      <w:r w:rsidR="00586DC6" w:rsidRPr="00AC2E8A">
        <w:rPr>
          <w:rFonts w:ascii="Arial" w:hAnsi="Arial"/>
          <w:color w:val="000000"/>
        </w:rPr>
        <w:t xml:space="preserve"> </w:t>
      </w:r>
      <w:hyperlink r:id="rId11" w:history="1">
        <w:r w:rsidR="00586DC6" w:rsidRPr="00AC2E8A">
          <w:rPr>
            <w:rFonts w:ascii="Arial" w:hAnsi="Arial"/>
            <w:color w:val="000000"/>
          </w:rPr>
          <w:t>will</w:t>
        </w:r>
      </w:hyperlink>
      <w:r w:rsidR="00586DC6" w:rsidRPr="00AC2E8A">
        <w:rPr>
          <w:rFonts w:ascii="Arial" w:hAnsi="Arial"/>
          <w:color w:val="000000"/>
        </w:rPr>
        <w:t xml:space="preserve"> be provided upon request. </w:t>
      </w:r>
      <w:r w:rsidRPr="00AC2E8A">
        <w:rPr>
          <w:rFonts w:ascii="Arial" w:hAnsi="Arial"/>
          <w:color w:val="000000"/>
        </w:rPr>
        <w:t xml:space="preserve">During the year your program analyst will follow </w:t>
      </w:r>
      <w:r w:rsidR="00F30CE4">
        <w:rPr>
          <w:rFonts w:ascii="Arial" w:hAnsi="Arial"/>
          <w:color w:val="000000"/>
        </w:rPr>
        <w:t>up regarding your colla</w:t>
      </w:r>
      <w:bookmarkStart w:id="13" w:name="_GoBack"/>
      <w:bookmarkEnd w:id="13"/>
      <w:r w:rsidR="00F30CE4">
        <w:rPr>
          <w:rFonts w:ascii="Arial" w:hAnsi="Arial"/>
          <w:color w:val="000000"/>
        </w:rPr>
        <w:t>boration</w:t>
      </w:r>
      <w:r w:rsidRPr="00AC2E8A">
        <w:rPr>
          <w:rFonts w:ascii="Arial" w:hAnsi="Arial"/>
          <w:color w:val="000000"/>
        </w:rPr>
        <w:t>.</w:t>
      </w:r>
      <w:commentRangeEnd w:id="12"/>
      <w:r w:rsidR="0018434D" w:rsidRPr="00757656">
        <w:rPr>
          <w:rFonts w:ascii="Arial" w:hAnsi="Arial"/>
          <w:color w:val="000000"/>
        </w:rPr>
        <w:commentReference w:id="12"/>
      </w:r>
    </w:p>
    <w:p w14:paraId="60D1EC6C" w14:textId="77777777" w:rsidR="00AE569E" w:rsidRPr="00AC2E8A" w:rsidRDefault="00AE569E" w:rsidP="00027EE8">
      <w:pPr>
        <w:ind w:left="540"/>
        <w:jc w:val="both"/>
        <w:outlineLvl w:val="1"/>
        <w:rPr>
          <w:rFonts w:ascii="Arial" w:hAnsi="Arial"/>
          <w:color w:val="000000"/>
        </w:rPr>
      </w:pPr>
    </w:p>
    <w:p w14:paraId="7067C48C" w14:textId="77777777" w:rsidR="004C6211" w:rsidRDefault="004C6211" w:rsidP="006E0433">
      <w:pPr>
        <w:pStyle w:val="Heading1"/>
        <w:widowControl/>
        <w:tabs>
          <w:tab w:val="clear" w:pos="576"/>
          <w:tab w:val="clear" w:pos="720"/>
          <w:tab w:val="num" w:pos="540"/>
        </w:tabs>
        <w:spacing w:before="0" w:after="0"/>
        <w:ind w:left="547" w:hanging="547"/>
      </w:pPr>
      <w:bookmarkStart w:id="14" w:name="_Toc255571830"/>
      <w:bookmarkStart w:id="15" w:name="_Toc353887689"/>
      <w:bookmarkStart w:id="16" w:name="_Toc514138955"/>
      <w:r w:rsidRPr="00853951">
        <w:lastRenderedPageBreak/>
        <w:t>Performance Measures and Evaluation</w:t>
      </w:r>
      <w:bookmarkEnd w:id="14"/>
      <w:bookmarkEnd w:id="15"/>
      <w:bookmarkEnd w:id="16"/>
    </w:p>
    <w:p w14:paraId="57EC1C7A" w14:textId="77777777" w:rsidR="00B93CAE" w:rsidRPr="00E04B54" w:rsidRDefault="00B93CAE" w:rsidP="006E0433">
      <w:pPr>
        <w:pStyle w:val="Heading2"/>
        <w:keepNext/>
      </w:pPr>
    </w:p>
    <w:p w14:paraId="180D6AA3" w14:textId="77777777" w:rsidR="00A30FFC" w:rsidRPr="00EF21C9" w:rsidRDefault="00A30FFC" w:rsidP="006E0433">
      <w:pPr>
        <w:keepNext/>
        <w:tabs>
          <w:tab w:val="left" w:pos="1080"/>
        </w:tabs>
        <w:spacing w:after="120"/>
        <w:ind w:left="1080" w:hanging="540"/>
        <w:jc w:val="both"/>
        <w:rPr>
          <w:rFonts w:ascii="Arial" w:hAnsi="Arial" w:cs="Arial"/>
          <w:snapToGrid w:val="0"/>
        </w:rPr>
      </w:pPr>
      <w:r w:rsidRPr="00EF21C9">
        <w:rPr>
          <w:rFonts w:ascii="Arial" w:hAnsi="Arial" w:cs="Arial"/>
          <w:snapToGrid w:val="0"/>
        </w:rPr>
        <w:t>A.</w:t>
      </w:r>
      <w:r w:rsidRPr="00EF21C9">
        <w:rPr>
          <w:rFonts w:ascii="Arial" w:hAnsi="Arial" w:cs="Arial"/>
          <w:snapToGrid w:val="0"/>
        </w:rPr>
        <w:tab/>
        <w:t>Performance Measures</w:t>
      </w:r>
    </w:p>
    <w:p w14:paraId="55C09B6C" w14:textId="77777777" w:rsidR="00A30FFC" w:rsidRPr="00EF21C9" w:rsidRDefault="00A30FFC" w:rsidP="006E0433">
      <w:pPr>
        <w:keepNext/>
        <w:spacing w:after="120"/>
        <w:ind w:left="1627" w:hanging="547"/>
        <w:jc w:val="both"/>
        <w:rPr>
          <w:rFonts w:ascii="Arial" w:hAnsi="Arial" w:cs="Arial"/>
          <w:snapToGrid w:val="0"/>
        </w:rPr>
      </w:pPr>
      <w:r w:rsidRPr="00EF21C9">
        <w:rPr>
          <w:rFonts w:ascii="Arial" w:hAnsi="Arial" w:cs="Arial"/>
          <w:snapToGrid w:val="0"/>
        </w:rPr>
        <w:t>1.</w:t>
      </w:r>
      <w:r w:rsidRPr="00EF21C9">
        <w:rPr>
          <w:rFonts w:ascii="Arial" w:hAnsi="Arial" w:cs="Arial"/>
          <w:snapToGrid w:val="0"/>
        </w:rPr>
        <w:tab/>
        <w:t>Initial levels of performance shall be established within agency contracts.</w:t>
      </w:r>
    </w:p>
    <w:p w14:paraId="59175E84" w14:textId="77777777" w:rsidR="00A30FFC" w:rsidRPr="00EF21C9" w:rsidRDefault="00A30FFC" w:rsidP="00027EE8">
      <w:pPr>
        <w:spacing w:after="120"/>
        <w:ind w:left="1620" w:hanging="540"/>
        <w:jc w:val="both"/>
        <w:rPr>
          <w:rFonts w:ascii="Arial" w:hAnsi="Arial" w:cs="Arial"/>
          <w:snapToGrid w:val="0"/>
        </w:rPr>
      </w:pPr>
      <w:r w:rsidRPr="00EF21C9">
        <w:rPr>
          <w:rFonts w:ascii="Arial" w:hAnsi="Arial" w:cs="Arial"/>
          <w:snapToGrid w:val="0"/>
        </w:rPr>
        <w:t>2.</w:t>
      </w:r>
      <w:r w:rsidRPr="00EF21C9">
        <w:rPr>
          <w:rFonts w:ascii="Arial" w:hAnsi="Arial" w:cs="Arial"/>
          <w:snapToGrid w:val="0"/>
        </w:rPr>
        <w:tab/>
        <w:t>The City re</w:t>
      </w:r>
      <w:r w:rsidR="0018434D">
        <w:rPr>
          <w:rFonts w:ascii="Arial" w:hAnsi="Arial" w:cs="Arial"/>
          <w:snapToGrid w:val="0"/>
        </w:rPr>
        <w:t xml:space="preserve">serves a right to adjust PY </w:t>
      </w:r>
      <w:r w:rsidR="000B7B94">
        <w:rPr>
          <w:rFonts w:ascii="Arial" w:hAnsi="Arial" w:cs="Arial"/>
          <w:snapToGrid w:val="0"/>
        </w:rPr>
        <w:t>2019-20</w:t>
      </w:r>
      <w:r w:rsidRPr="00EF21C9">
        <w:rPr>
          <w:rFonts w:ascii="Arial" w:hAnsi="Arial" w:cs="Arial"/>
          <w:snapToGrid w:val="0"/>
        </w:rPr>
        <w:t xml:space="preserve"> contract goals by dir</w:t>
      </w:r>
      <w:r w:rsidR="00C049C0">
        <w:rPr>
          <w:rFonts w:ascii="Arial" w:hAnsi="Arial" w:cs="Arial"/>
          <w:snapToGrid w:val="0"/>
        </w:rPr>
        <w:t>ective to accord with any new</w:t>
      </w:r>
      <w:r w:rsidRPr="00EF21C9">
        <w:rPr>
          <w:rFonts w:ascii="Arial" w:hAnsi="Arial" w:cs="Arial"/>
          <w:snapToGrid w:val="0"/>
        </w:rPr>
        <w:t xml:space="preserve"> </w:t>
      </w:r>
      <w:r w:rsidR="002C2BE6">
        <w:rPr>
          <w:rFonts w:ascii="Arial" w:hAnsi="Arial" w:cs="Arial"/>
          <w:snapToGrid w:val="0"/>
        </w:rPr>
        <w:t>City</w:t>
      </w:r>
      <w:r w:rsidR="002C2BE6" w:rsidRPr="00EF21C9">
        <w:rPr>
          <w:rFonts w:ascii="Arial" w:hAnsi="Arial" w:cs="Arial"/>
          <w:snapToGrid w:val="0"/>
        </w:rPr>
        <w:t xml:space="preserve"> </w:t>
      </w:r>
      <w:r w:rsidRPr="00EF21C9">
        <w:rPr>
          <w:rFonts w:ascii="Arial" w:hAnsi="Arial" w:cs="Arial"/>
          <w:snapToGrid w:val="0"/>
        </w:rPr>
        <w:t>requirements.</w:t>
      </w:r>
      <w:r w:rsidR="002C2BE6">
        <w:rPr>
          <w:rFonts w:ascii="Arial" w:hAnsi="Arial" w:cs="Arial"/>
          <w:snapToGrid w:val="0"/>
        </w:rPr>
        <w:t xml:space="preserve">  EWDD will increase program deliverables if/when the City Council and Mayor approves increased funding.</w:t>
      </w:r>
      <w:r w:rsidR="006C726A">
        <w:rPr>
          <w:rFonts w:ascii="Arial" w:hAnsi="Arial" w:cs="Arial"/>
          <w:snapToGrid w:val="0"/>
        </w:rPr>
        <w:t xml:space="preserve">  Increased deliverables may include increased days of operation and documented linkages to other City programs.</w:t>
      </w:r>
    </w:p>
    <w:p w14:paraId="7091D773" w14:textId="77777777" w:rsidR="004457DA" w:rsidRPr="00EF21C9" w:rsidRDefault="004457DA" w:rsidP="00185F22">
      <w:pPr>
        <w:tabs>
          <w:tab w:val="left" w:pos="1080"/>
        </w:tabs>
        <w:spacing w:before="120" w:after="240"/>
        <w:ind w:left="1080" w:hanging="540"/>
        <w:jc w:val="both"/>
        <w:outlineLvl w:val="1"/>
        <w:rPr>
          <w:rFonts w:ascii="Arial" w:hAnsi="Arial"/>
          <w:color w:val="000000"/>
        </w:rPr>
      </w:pPr>
      <w:r w:rsidRPr="00EF21C9">
        <w:rPr>
          <w:rFonts w:ascii="Arial" w:hAnsi="Arial"/>
          <w:color w:val="000000"/>
        </w:rPr>
        <w:t>B.</w:t>
      </w:r>
      <w:r w:rsidRPr="00EF21C9">
        <w:rPr>
          <w:rFonts w:ascii="Arial" w:hAnsi="Arial"/>
          <w:color w:val="000000"/>
        </w:rPr>
        <w:tab/>
        <w:t xml:space="preserve">Performance </w:t>
      </w:r>
      <w:r w:rsidR="0018434D">
        <w:rPr>
          <w:rFonts w:ascii="Arial" w:hAnsi="Arial"/>
          <w:color w:val="000000"/>
        </w:rPr>
        <w:t xml:space="preserve">Measures for PY </w:t>
      </w:r>
      <w:r w:rsidR="000B7B94">
        <w:rPr>
          <w:rFonts w:ascii="Arial" w:hAnsi="Arial"/>
          <w:color w:val="000000"/>
        </w:rPr>
        <w:t>2019-20</w:t>
      </w:r>
      <w:r w:rsidR="001C5CF5" w:rsidRPr="00EF21C9">
        <w:rPr>
          <w:rFonts w:ascii="Arial" w:hAnsi="Arial"/>
          <w:color w:val="000000"/>
        </w:rPr>
        <w:t xml:space="preserve"> include, but are not limited to:</w:t>
      </w:r>
    </w:p>
    <w:p w14:paraId="26034D64" w14:textId="77777777" w:rsidR="004457DA" w:rsidRPr="00EF21C9" w:rsidRDefault="004457DA" w:rsidP="00FD0C2B">
      <w:pPr>
        <w:tabs>
          <w:tab w:val="left" w:pos="1620"/>
        </w:tabs>
        <w:spacing w:after="120"/>
        <w:ind w:left="1627" w:hanging="547"/>
        <w:jc w:val="both"/>
        <w:outlineLvl w:val="2"/>
        <w:rPr>
          <w:rFonts w:ascii="Arial" w:hAnsi="Arial"/>
          <w:b/>
          <w:snapToGrid w:val="0"/>
        </w:rPr>
      </w:pPr>
      <w:r w:rsidRPr="00027EE8">
        <w:rPr>
          <w:rFonts w:ascii="Arial" w:hAnsi="Arial"/>
          <w:snapToGrid w:val="0"/>
        </w:rPr>
        <w:t>1.</w:t>
      </w:r>
      <w:r w:rsidRPr="00EF21C9">
        <w:rPr>
          <w:rFonts w:ascii="Arial" w:hAnsi="Arial"/>
          <w:b/>
          <w:snapToGrid w:val="0"/>
        </w:rPr>
        <w:tab/>
      </w:r>
      <w:r w:rsidR="00CF10B5">
        <w:rPr>
          <w:rFonts w:ascii="Arial" w:hAnsi="Arial"/>
          <w:b/>
          <w:snapToGrid w:val="0"/>
        </w:rPr>
        <w:t>Number of Unduplicated Clients served per Center</w:t>
      </w:r>
    </w:p>
    <w:p w14:paraId="67BCBD7B" w14:textId="77777777" w:rsidR="004457DA" w:rsidRPr="00EF21C9" w:rsidRDefault="004457DA" w:rsidP="00FD0C2B">
      <w:pPr>
        <w:tabs>
          <w:tab w:val="left" w:pos="1620"/>
        </w:tabs>
        <w:spacing w:before="120" w:after="120"/>
        <w:ind w:left="1627" w:hanging="547"/>
        <w:jc w:val="both"/>
        <w:outlineLvl w:val="2"/>
        <w:rPr>
          <w:rFonts w:ascii="Arial" w:hAnsi="Arial"/>
          <w:b/>
          <w:snapToGrid w:val="0"/>
        </w:rPr>
      </w:pPr>
      <w:r w:rsidRPr="00027EE8">
        <w:rPr>
          <w:rFonts w:ascii="Arial" w:hAnsi="Arial"/>
          <w:snapToGrid w:val="0"/>
        </w:rPr>
        <w:t>2.</w:t>
      </w:r>
      <w:r w:rsidRPr="00EF21C9">
        <w:rPr>
          <w:rFonts w:ascii="Arial" w:hAnsi="Arial"/>
          <w:b/>
          <w:snapToGrid w:val="0"/>
        </w:rPr>
        <w:tab/>
        <w:t xml:space="preserve">Outcomes </w:t>
      </w:r>
      <w:r w:rsidR="00CF10B5">
        <w:rPr>
          <w:rFonts w:ascii="Arial" w:hAnsi="Arial"/>
          <w:b/>
          <w:snapToGrid w:val="0"/>
        </w:rPr>
        <w:t>to Achieve per site</w:t>
      </w:r>
    </w:p>
    <w:p w14:paraId="4EBE14D0" w14:textId="77777777" w:rsidR="004457DA" w:rsidRPr="00EF21C9" w:rsidRDefault="00CF10B5" w:rsidP="00DA0E3E">
      <w:pPr>
        <w:numPr>
          <w:ilvl w:val="0"/>
          <w:numId w:val="6"/>
        </w:numPr>
        <w:tabs>
          <w:tab w:val="clear" w:pos="2088"/>
          <w:tab w:val="num" w:pos="2160"/>
        </w:tabs>
        <w:spacing w:after="120"/>
        <w:ind w:left="2160" w:hanging="540"/>
        <w:jc w:val="both"/>
        <w:rPr>
          <w:rFonts w:ascii="Arial" w:hAnsi="Arial" w:cs="Arial"/>
        </w:rPr>
      </w:pPr>
      <w:r>
        <w:rPr>
          <w:rFonts w:ascii="Arial" w:hAnsi="Arial" w:cs="Arial"/>
        </w:rPr>
        <w:t>Obtained Short-Term Job</w:t>
      </w:r>
    </w:p>
    <w:p w14:paraId="6D315670" w14:textId="77777777" w:rsidR="004457DA" w:rsidRPr="00EF21C9" w:rsidRDefault="00CF10B5" w:rsidP="00DA0E3E">
      <w:pPr>
        <w:numPr>
          <w:ilvl w:val="0"/>
          <w:numId w:val="6"/>
        </w:numPr>
        <w:tabs>
          <w:tab w:val="clear" w:pos="2088"/>
          <w:tab w:val="num" w:pos="2160"/>
        </w:tabs>
        <w:spacing w:after="120"/>
        <w:ind w:left="2160" w:hanging="540"/>
        <w:jc w:val="both"/>
        <w:rPr>
          <w:rFonts w:ascii="Arial" w:hAnsi="Arial" w:cs="Arial"/>
        </w:rPr>
      </w:pPr>
      <w:r>
        <w:rPr>
          <w:rFonts w:ascii="Arial" w:hAnsi="Arial" w:cs="Arial"/>
        </w:rPr>
        <w:t>Unpaid Wages Recover</w:t>
      </w:r>
      <w:r w:rsidR="00B02171">
        <w:rPr>
          <w:rFonts w:ascii="Arial" w:hAnsi="Arial" w:cs="Arial"/>
        </w:rPr>
        <w:t>e</w:t>
      </w:r>
      <w:r>
        <w:rPr>
          <w:rFonts w:ascii="Arial" w:hAnsi="Arial" w:cs="Arial"/>
        </w:rPr>
        <w:t>d</w:t>
      </w:r>
    </w:p>
    <w:p w14:paraId="18CDEF97" w14:textId="77777777" w:rsidR="004457DA" w:rsidRPr="00EF21C9" w:rsidRDefault="004457DA" w:rsidP="00FD0C2B">
      <w:pPr>
        <w:tabs>
          <w:tab w:val="left" w:pos="1620"/>
        </w:tabs>
        <w:spacing w:before="120" w:after="120"/>
        <w:ind w:left="1627" w:hanging="547"/>
        <w:jc w:val="both"/>
        <w:outlineLvl w:val="2"/>
        <w:rPr>
          <w:rFonts w:ascii="Arial" w:hAnsi="Arial"/>
          <w:b/>
          <w:snapToGrid w:val="0"/>
        </w:rPr>
      </w:pPr>
      <w:r w:rsidRPr="00027EE8">
        <w:rPr>
          <w:rFonts w:ascii="Arial" w:hAnsi="Arial"/>
          <w:snapToGrid w:val="0"/>
        </w:rPr>
        <w:t>3.</w:t>
      </w:r>
      <w:r w:rsidRPr="00EF21C9">
        <w:rPr>
          <w:rFonts w:ascii="Arial" w:hAnsi="Arial"/>
          <w:b/>
          <w:snapToGrid w:val="0"/>
        </w:rPr>
        <w:tab/>
      </w:r>
      <w:r w:rsidR="00CF10B5">
        <w:rPr>
          <w:rFonts w:ascii="Arial" w:hAnsi="Arial"/>
          <w:b/>
          <w:snapToGrid w:val="0"/>
        </w:rPr>
        <w:t>Number of Services Delivered per Center</w:t>
      </w:r>
    </w:p>
    <w:p w14:paraId="2F6D32B9" w14:textId="77777777" w:rsidR="004457DA" w:rsidRDefault="002C2BE6" w:rsidP="00DA0E3E">
      <w:pPr>
        <w:numPr>
          <w:ilvl w:val="0"/>
          <w:numId w:val="7"/>
        </w:numPr>
        <w:tabs>
          <w:tab w:val="clear" w:pos="2088"/>
          <w:tab w:val="num" w:pos="2160"/>
        </w:tabs>
        <w:spacing w:after="120"/>
        <w:ind w:left="2160" w:hanging="540"/>
        <w:jc w:val="both"/>
        <w:rPr>
          <w:rFonts w:ascii="Arial" w:hAnsi="Arial" w:cs="Arial"/>
        </w:rPr>
      </w:pPr>
      <w:r>
        <w:rPr>
          <w:rFonts w:ascii="Arial" w:hAnsi="Arial" w:cs="Arial"/>
        </w:rPr>
        <w:t>Day Labor Resource Center Services</w:t>
      </w:r>
    </w:p>
    <w:p w14:paraId="0B3FA5E6" w14:textId="77777777" w:rsidR="002C2BE6" w:rsidRPr="00EF21C9" w:rsidRDefault="002C2BE6" w:rsidP="00DA0E3E">
      <w:pPr>
        <w:numPr>
          <w:ilvl w:val="0"/>
          <w:numId w:val="7"/>
        </w:numPr>
        <w:tabs>
          <w:tab w:val="clear" w:pos="2088"/>
          <w:tab w:val="num" w:pos="2160"/>
        </w:tabs>
        <w:spacing w:after="120"/>
        <w:ind w:left="2160" w:hanging="540"/>
        <w:jc w:val="both"/>
        <w:rPr>
          <w:rFonts w:ascii="Arial" w:hAnsi="Arial" w:cs="Arial"/>
        </w:rPr>
      </w:pPr>
      <w:r>
        <w:rPr>
          <w:rFonts w:ascii="Arial" w:hAnsi="Arial" w:cs="Arial"/>
        </w:rPr>
        <w:t>Job Placements</w:t>
      </w:r>
    </w:p>
    <w:p w14:paraId="23CC0EFF" w14:textId="77777777" w:rsidR="004457DA" w:rsidRDefault="002C2BE6" w:rsidP="00DA0E3E">
      <w:pPr>
        <w:numPr>
          <w:ilvl w:val="0"/>
          <w:numId w:val="7"/>
        </w:numPr>
        <w:tabs>
          <w:tab w:val="clear" w:pos="2088"/>
          <w:tab w:val="num" w:pos="2160"/>
        </w:tabs>
        <w:spacing w:after="120"/>
        <w:ind w:left="2160" w:hanging="540"/>
        <w:jc w:val="both"/>
        <w:rPr>
          <w:rFonts w:ascii="Arial" w:hAnsi="Arial" w:cs="Arial"/>
        </w:rPr>
      </w:pPr>
      <w:r>
        <w:rPr>
          <w:rFonts w:ascii="Arial" w:hAnsi="Arial" w:cs="Arial"/>
        </w:rPr>
        <w:t>Other Services Provided</w:t>
      </w:r>
    </w:p>
    <w:p w14:paraId="66680714" w14:textId="77777777" w:rsidR="002C2BE6" w:rsidRPr="00EF21C9" w:rsidRDefault="002C2BE6" w:rsidP="00B02171">
      <w:pPr>
        <w:spacing w:after="120"/>
        <w:jc w:val="both"/>
        <w:rPr>
          <w:rFonts w:ascii="Arial" w:hAnsi="Arial" w:cs="Arial"/>
        </w:rPr>
      </w:pPr>
    </w:p>
    <w:p w14:paraId="3FE47E2E" w14:textId="77777777" w:rsidR="004C6211" w:rsidRPr="00660330" w:rsidRDefault="004C6211" w:rsidP="00853951">
      <w:pPr>
        <w:pStyle w:val="Heading1"/>
        <w:tabs>
          <w:tab w:val="clear" w:pos="576"/>
          <w:tab w:val="clear" w:pos="720"/>
          <w:tab w:val="num" w:pos="540"/>
        </w:tabs>
        <w:ind w:left="540" w:hanging="540"/>
      </w:pPr>
      <w:bookmarkStart w:id="17" w:name="_Toc353887690"/>
      <w:bookmarkStart w:id="18" w:name="_Toc514138956"/>
      <w:r w:rsidRPr="00660330">
        <w:t>Closeout of Prior Year Contracts</w:t>
      </w:r>
      <w:bookmarkEnd w:id="17"/>
      <w:bookmarkEnd w:id="18"/>
      <w:r w:rsidRPr="00660330">
        <w:t xml:space="preserve"> </w:t>
      </w:r>
    </w:p>
    <w:p w14:paraId="3BC9847A" w14:textId="77777777" w:rsidR="009B62FF" w:rsidRPr="00660330" w:rsidRDefault="009B62FF" w:rsidP="00027EE8">
      <w:pPr>
        <w:tabs>
          <w:tab w:val="left" w:pos="1080"/>
        </w:tabs>
        <w:spacing w:after="120"/>
        <w:ind w:left="1094" w:hanging="547"/>
        <w:jc w:val="both"/>
        <w:outlineLvl w:val="1"/>
        <w:rPr>
          <w:rFonts w:ascii="Arial" w:hAnsi="Arial"/>
          <w:color w:val="000000"/>
        </w:rPr>
      </w:pPr>
      <w:r w:rsidRPr="00660330">
        <w:rPr>
          <w:rFonts w:ascii="Arial" w:hAnsi="Arial"/>
          <w:color w:val="000000"/>
        </w:rPr>
        <w:t>A.</w:t>
      </w:r>
      <w:r w:rsidRPr="00660330">
        <w:rPr>
          <w:rFonts w:ascii="Arial" w:hAnsi="Arial"/>
          <w:color w:val="000000"/>
        </w:rPr>
        <w:tab/>
        <w:t>Co</w:t>
      </w:r>
      <w:r w:rsidR="0018434D">
        <w:rPr>
          <w:rFonts w:ascii="Arial" w:hAnsi="Arial"/>
          <w:color w:val="000000"/>
        </w:rPr>
        <w:t>mpleted prior-year</w:t>
      </w:r>
      <w:r w:rsidRPr="00660330">
        <w:rPr>
          <w:rFonts w:ascii="Arial" w:hAnsi="Arial"/>
          <w:color w:val="000000"/>
        </w:rPr>
        <w:t xml:space="preserve"> </w:t>
      </w:r>
      <w:r w:rsidR="006C726A">
        <w:rPr>
          <w:rFonts w:ascii="Arial" w:hAnsi="Arial"/>
          <w:color w:val="000000"/>
        </w:rPr>
        <w:t>Day Labor Resource</w:t>
      </w:r>
      <w:r w:rsidR="006C726A" w:rsidRPr="00660330">
        <w:rPr>
          <w:rFonts w:ascii="Arial" w:hAnsi="Arial"/>
          <w:color w:val="000000"/>
        </w:rPr>
        <w:t xml:space="preserve"> </w:t>
      </w:r>
      <w:r w:rsidRPr="00660330">
        <w:rPr>
          <w:rFonts w:ascii="Arial" w:hAnsi="Arial"/>
          <w:color w:val="000000"/>
        </w:rPr>
        <w:t xml:space="preserve">Center contracts must be closed out before PY </w:t>
      </w:r>
      <w:r w:rsidR="000B7B94">
        <w:rPr>
          <w:rFonts w:ascii="Arial" w:hAnsi="Arial"/>
        </w:rPr>
        <w:t>2019-20</w:t>
      </w:r>
      <w:r w:rsidRPr="00660330">
        <w:rPr>
          <w:rFonts w:ascii="Arial" w:hAnsi="Arial"/>
          <w:color w:val="FF0000"/>
        </w:rPr>
        <w:t xml:space="preserve"> </w:t>
      </w:r>
      <w:r w:rsidRPr="00660330">
        <w:rPr>
          <w:rFonts w:ascii="Arial" w:hAnsi="Arial"/>
          <w:color w:val="000000"/>
        </w:rPr>
        <w:t>contracts may be executed.</w:t>
      </w:r>
    </w:p>
    <w:p w14:paraId="3CEC0706" w14:textId="77777777" w:rsidR="009B62FF" w:rsidRPr="00660330" w:rsidRDefault="0018434D" w:rsidP="00DA0E3E">
      <w:pPr>
        <w:tabs>
          <w:tab w:val="left" w:pos="1080"/>
        </w:tabs>
        <w:spacing w:before="120" w:after="120"/>
        <w:ind w:left="1094" w:hanging="547"/>
        <w:jc w:val="both"/>
        <w:outlineLvl w:val="1"/>
        <w:rPr>
          <w:rFonts w:ascii="Arial" w:hAnsi="Arial"/>
          <w:color w:val="000000"/>
        </w:rPr>
      </w:pPr>
      <w:r>
        <w:rPr>
          <w:rFonts w:ascii="Arial" w:hAnsi="Arial"/>
          <w:color w:val="000000"/>
        </w:rPr>
        <w:t>B.</w:t>
      </w:r>
      <w:r>
        <w:rPr>
          <w:rFonts w:ascii="Arial" w:hAnsi="Arial"/>
          <w:color w:val="000000"/>
        </w:rPr>
        <w:tab/>
        <w:t xml:space="preserve">Outstanding PY </w:t>
      </w:r>
      <w:r w:rsidR="000B7B94">
        <w:rPr>
          <w:rFonts w:ascii="Arial" w:hAnsi="Arial"/>
          <w:color w:val="000000"/>
        </w:rPr>
        <w:t>2018-19</w:t>
      </w:r>
      <w:r w:rsidR="009B62FF" w:rsidRPr="00660330">
        <w:rPr>
          <w:rFonts w:ascii="Arial" w:hAnsi="Arial"/>
          <w:color w:val="000000"/>
        </w:rPr>
        <w:t xml:space="preserve"> contracts that remain open after the closeout deadline of </w:t>
      </w:r>
      <w:r>
        <w:rPr>
          <w:rFonts w:ascii="Arial" w:hAnsi="Arial"/>
        </w:rPr>
        <w:t xml:space="preserve">July 15, </w:t>
      </w:r>
      <w:r w:rsidR="000B7B94">
        <w:rPr>
          <w:rFonts w:ascii="Arial" w:hAnsi="Arial"/>
        </w:rPr>
        <w:t>2019</w:t>
      </w:r>
      <w:r w:rsidR="009B62FF" w:rsidRPr="00660330">
        <w:rPr>
          <w:rFonts w:ascii="Arial" w:hAnsi="Arial"/>
          <w:color w:val="000000"/>
        </w:rPr>
        <w:t xml:space="preserve">, will be closed out unilaterally in accordance with City contractual language: </w:t>
      </w:r>
    </w:p>
    <w:p w14:paraId="45D64EB1" w14:textId="77777777" w:rsidR="009B62FF" w:rsidRDefault="009B62FF" w:rsidP="00027EE8">
      <w:pPr>
        <w:tabs>
          <w:tab w:val="left" w:pos="1080"/>
        </w:tabs>
        <w:ind w:left="1094" w:hanging="547"/>
        <w:jc w:val="both"/>
        <w:outlineLvl w:val="1"/>
        <w:rPr>
          <w:rFonts w:ascii="Arial" w:hAnsi="Arial"/>
          <w:color w:val="000000"/>
        </w:rPr>
      </w:pPr>
      <w:r w:rsidRPr="00660330">
        <w:rPr>
          <w:rFonts w:ascii="Arial" w:hAnsi="Arial"/>
          <w:color w:val="000000"/>
        </w:rPr>
        <w:tab/>
        <w:t xml:space="preserve">In the event Contractor does not submit a final closeout or other required documentation within the prescribed time frame, the City reserves the right to unilaterally close out the Agreement and to use the invoice then on file at the City for determination of Contractor’s final allowable expenditures. The City will not reimburse Contractor for expenditures reported after the 15-day closeout date following the termination of this Agreement. The City shall provide to Contractor City closeout forms at least thirty (30) days before termination of the Agreement.  </w:t>
      </w:r>
    </w:p>
    <w:p w14:paraId="4995AA27" w14:textId="77777777" w:rsidR="008E1B09" w:rsidRPr="00660330" w:rsidRDefault="008E1B09" w:rsidP="00027EE8">
      <w:pPr>
        <w:tabs>
          <w:tab w:val="left" w:pos="1080"/>
        </w:tabs>
        <w:ind w:left="1094" w:hanging="547"/>
        <w:jc w:val="both"/>
        <w:outlineLvl w:val="1"/>
        <w:rPr>
          <w:rFonts w:ascii="Arial" w:hAnsi="Arial"/>
          <w:color w:val="000000"/>
        </w:rPr>
      </w:pPr>
    </w:p>
    <w:p w14:paraId="0DAD6972" w14:textId="77777777" w:rsidR="009B62FF" w:rsidRDefault="009B62FF" w:rsidP="00027EE8">
      <w:pPr>
        <w:pStyle w:val="Heading1"/>
        <w:tabs>
          <w:tab w:val="clear" w:pos="576"/>
          <w:tab w:val="clear" w:pos="720"/>
          <w:tab w:val="num" w:pos="540"/>
        </w:tabs>
        <w:spacing w:before="0" w:after="0"/>
        <w:ind w:left="547" w:hanging="540"/>
      </w:pPr>
      <w:bookmarkStart w:id="19" w:name="_Toc514138957"/>
      <w:r w:rsidRPr="00660330">
        <w:t>Performance Excellence</w:t>
      </w:r>
      <w:bookmarkEnd w:id="19"/>
    </w:p>
    <w:p w14:paraId="50B2F4A2" w14:textId="77777777" w:rsidR="008E1B09" w:rsidRPr="00E04B54" w:rsidRDefault="008E1B09" w:rsidP="006E0433">
      <w:pPr>
        <w:pStyle w:val="Heading2"/>
      </w:pPr>
    </w:p>
    <w:p w14:paraId="7C5FC9DB" w14:textId="77777777" w:rsidR="009B62FF" w:rsidRDefault="009B62FF" w:rsidP="00027EE8">
      <w:pPr>
        <w:ind w:left="547"/>
        <w:jc w:val="both"/>
        <w:outlineLvl w:val="1"/>
        <w:rPr>
          <w:rFonts w:ascii="Arial" w:hAnsi="Arial"/>
          <w:color w:val="000000"/>
        </w:rPr>
      </w:pPr>
      <w:r w:rsidRPr="00660330">
        <w:rPr>
          <w:rFonts w:ascii="Arial" w:hAnsi="Arial"/>
          <w:color w:val="000000"/>
        </w:rPr>
        <w:t xml:space="preserve">To ensure high quality service and customer satisfaction, the </w:t>
      </w:r>
      <w:r w:rsidR="00F30CE4">
        <w:rPr>
          <w:rFonts w:ascii="Arial" w:hAnsi="Arial"/>
          <w:color w:val="000000"/>
        </w:rPr>
        <w:t>E</w:t>
      </w:r>
      <w:r w:rsidRPr="00660330">
        <w:rPr>
          <w:rFonts w:ascii="Arial" w:hAnsi="Arial"/>
          <w:color w:val="000000"/>
        </w:rPr>
        <w:t xml:space="preserve">WDD </w:t>
      </w:r>
      <w:r w:rsidR="006C726A">
        <w:rPr>
          <w:rFonts w:ascii="Arial" w:hAnsi="Arial"/>
          <w:color w:val="000000"/>
        </w:rPr>
        <w:t>is</w:t>
      </w:r>
      <w:r w:rsidR="006C726A" w:rsidRPr="00660330">
        <w:rPr>
          <w:rFonts w:ascii="Arial" w:hAnsi="Arial"/>
          <w:color w:val="000000"/>
        </w:rPr>
        <w:t xml:space="preserve"> </w:t>
      </w:r>
      <w:r w:rsidRPr="00660330">
        <w:rPr>
          <w:rFonts w:ascii="Arial" w:hAnsi="Arial"/>
          <w:color w:val="000000"/>
        </w:rPr>
        <w:t xml:space="preserve">committed to process improvement and performance excellence. Contractors will be required to provide </w:t>
      </w:r>
      <w:r w:rsidR="006C726A">
        <w:rPr>
          <w:rFonts w:ascii="Arial" w:hAnsi="Arial"/>
          <w:color w:val="000000"/>
        </w:rPr>
        <w:t>DLRC</w:t>
      </w:r>
      <w:r w:rsidR="006C726A" w:rsidRPr="00660330">
        <w:rPr>
          <w:rFonts w:ascii="Arial" w:hAnsi="Arial"/>
          <w:color w:val="000000"/>
        </w:rPr>
        <w:t xml:space="preserve"> </w:t>
      </w:r>
      <w:r w:rsidRPr="00660330">
        <w:rPr>
          <w:rFonts w:ascii="Arial" w:hAnsi="Arial"/>
          <w:color w:val="000000"/>
        </w:rPr>
        <w:t>program customers with effective, consistent and courteous service.</w:t>
      </w:r>
      <w:r w:rsidRPr="009B62FF">
        <w:rPr>
          <w:rFonts w:ascii="Arial" w:hAnsi="Arial"/>
          <w:color w:val="000000"/>
        </w:rPr>
        <w:t xml:space="preserve">  </w:t>
      </w:r>
    </w:p>
    <w:p w14:paraId="01CFE30E" w14:textId="77777777" w:rsidR="008E1B09" w:rsidRPr="009B62FF" w:rsidRDefault="008E1B09" w:rsidP="00027EE8">
      <w:pPr>
        <w:ind w:left="547"/>
        <w:jc w:val="both"/>
        <w:outlineLvl w:val="1"/>
        <w:rPr>
          <w:rFonts w:ascii="Arial" w:hAnsi="Arial"/>
          <w:color w:val="000000"/>
        </w:rPr>
      </w:pPr>
    </w:p>
    <w:p w14:paraId="1F463361" w14:textId="77777777" w:rsidR="004C6211" w:rsidRDefault="004C6211" w:rsidP="00027EE8">
      <w:pPr>
        <w:pStyle w:val="Heading1"/>
        <w:tabs>
          <w:tab w:val="clear" w:pos="576"/>
          <w:tab w:val="clear" w:pos="720"/>
          <w:tab w:val="num" w:pos="540"/>
        </w:tabs>
        <w:spacing w:before="0" w:after="0"/>
        <w:ind w:left="540" w:hanging="540"/>
      </w:pPr>
      <w:bookmarkStart w:id="20" w:name="_Toc261348113"/>
      <w:bookmarkStart w:id="21" w:name="_Toc353887691"/>
      <w:bookmarkStart w:id="22" w:name="_Toc514138958"/>
      <w:r>
        <w:t>Budget</w:t>
      </w:r>
      <w:bookmarkEnd w:id="20"/>
      <w:bookmarkEnd w:id="21"/>
      <w:bookmarkEnd w:id="22"/>
    </w:p>
    <w:p w14:paraId="632DD8EB" w14:textId="77777777" w:rsidR="00B93CAE" w:rsidRPr="00E04B54" w:rsidRDefault="00B93CAE" w:rsidP="006E0433">
      <w:pPr>
        <w:pStyle w:val="Heading2"/>
      </w:pPr>
    </w:p>
    <w:p w14:paraId="70E7A78E" w14:textId="77777777" w:rsidR="008A2B30" w:rsidRDefault="000B7B94" w:rsidP="00027EE8">
      <w:pPr>
        <w:ind w:left="547"/>
        <w:jc w:val="both"/>
        <w:outlineLvl w:val="1"/>
        <w:rPr>
          <w:rFonts w:ascii="Arial" w:hAnsi="Arial"/>
          <w:color w:val="000000"/>
        </w:rPr>
      </w:pPr>
      <w:r>
        <w:rPr>
          <w:rFonts w:ascii="Arial" w:hAnsi="Arial"/>
          <w:color w:val="000000"/>
        </w:rPr>
        <w:t>Please</w:t>
      </w:r>
      <w:r w:rsidR="008A2B30" w:rsidRPr="00AC2E8A">
        <w:rPr>
          <w:rFonts w:ascii="Arial" w:hAnsi="Arial"/>
          <w:color w:val="000000"/>
        </w:rPr>
        <w:t xml:space="preserve"> prepare a 12-month budget for </w:t>
      </w:r>
      <w:r w:rsidR="00C049C0">
        <w:rPr>
          <w:rFonts w:ascii="Arial" w:hAnsi="Arial"/>
          <w:color w:val="000000"/>
        </w:rPr>
        <w:t>the new program year</w:t>
      </w:r>
      <w:r w:rsidR="0002723D" w:rsidRPr="00AC2E8A">
        <w:rPr>
          <w:rFonts w:ascii="Arial" w:hAnsi="Arial"/>
          <w:color w:val="000000"/>
        </w:rPr>
        <w:t xml:space="preserve"> </w:t>
      </w:r>
      <w:r w:rsidR="008A2B30" w:rsidRPr="00AC2E8A">
        <w:rPr>
          <w:rFonts w:ascii="Arial" w:hAnsi="Arial"/>
          <w:color w:val="000000"/>
        </w:rPr>
        <w:t>and include the appropriate budget forms to demonstrate the proposed plan for using grant funds.</w:t>
      </w:r>
    </w:p>
    <w:p w14:paraId="0213D9EB" w14:textId="77777777" w:rsidR="008E1B09" w:rsidRPr="00AC2E8A" w:rsidRDefault="008E1B09" w:rsidP="00027EE8">
      <w:pPr>
        <w:ind w:left="547"/>
        <w:jc w:val="both"/>
        <w:outlineLvl w:val="1"/>
        <w:rPr>
          <w:rFonts w:ascii="Arial" w:hAnsi="Arial"/>
          <w:color w:val="000000"/>
        </w:rPr>
      </w:pPr>
    </w:p>
    <w:p w14:paraId="4E9BAC11" w14:textId="77777777" w:rsidR="004C6211" w:rsidRDefault="004C6211" w:rsidP="00027EE8">
      <w:pPr>
        <w:pStyle w:val="Heading1"/>
        <w:tabs>
          <w:tab w:val="clear" w:pos="576"/>
          <w:tab w:val="clear" w:pos="720"/>
          <w:tab w:val="num" w:pos="540"/>
        </w:tabs>
        <w:spacing w:before="0" w:after="0"/>
        <w:ind w:left="547" w:hanging="547"/>
      </w:pPr>
      <w:bookmarkStart w:id="23" w:name="_Toc261348114"/>
      <w:bookmarkStart w:id="24" w:name="_Toc353887692"/>
      <w:bookmarkStart w:id="25" w:name="_Toc514138959"/>
      <w:bookmarkStart w:id="26" w:name="_Ref37741887"/>
      <w:r w:rsidRPr="008A2B30">
        <w:t>Additional Required Contract Documentation</w:t>
      </w:r>
      <w:bookmarkEnd w:id="23"/>
      <w:bookmarkEnd w:id="24"/>
      <w:bookmarkEnd w:id="25"/>
    </w:p>
    <w:p w14:paraId="4524DBA6" w14:textId="77777777" w:rsidR="00E87A8A" w:rsidRDefault="00E87A8A" w:rsidP="00027EE8">
      <w:pPr>
        <w:tabs>
          <w:tab w:val="left" w:pos="1080"/>
        </w:tabs>
        <w:spacing w:after="120"/>
        <w:ind w:left="1080" w:hanging="547"/>
        <w:jc w:val="both"/>
        <w:outlineLvl w:val="1"/>
        <w:rPr>
          <w:rFonts w:ascii="Arial" w:hAnsi="Arial"/>
          <w:color w:val="000000"/>
        </w:rPr>
      </w:pPr>
      <w:r w:rsidRPr="00027EE8">
        <w:rPr>
          <w:rFonts w:ascii="Arial" w:hAnsi="Arial"/>
          <w:color w:val="000000"/>
        </w:rPr>
        <w:t>A.</w:t>
      </w:r>
      <w:r w:rsidRPr="00027EE8">
        <w:rPr>
          <w:rFonts w:ascii="Arial" w:hAnsi="Arial"/>
          <w:color w:val="000000"/>
        </w:rPr>
        <w:tab/>
        <w:t xml:space="preserve">Organizations recommended for funding by the EWDD, and approved for funding by the City Council and Mayor, are required to comply with the City’s requirements for contract execution. These requirements include the submission of various compliance statements, corporate documents, and certifications. Organizations receiving </w:t>
      </w:r>
      <w:r w:rsidR="006C726A">
        <w:rPr>
          <w:rFonts w:ascii="Arial" w:hAnsi="Arial"/>
          <w:color w:val="000000"/>
        </w:rPr>
        <w:t>City General</w:t>
      </w:r>
      <w:r w:rsidR="006C726A" w:rsidRPr="00027EE8">
        <w:rPr>
          <w:rFonts w:ascii="Arial" w:hAnsi="Arial"/>
          <w:color w:val="000000"/>
        </w:rPr>
        <w:t xml:space="preserve"> </w:t>
      </w:r>
      <w:r w:rsidRPr="00027EE8">
        <w:rPr>
          <w:rFonts w:ascii="Arial" w:hAnsi="Arial"/>
          <w:color w:val="000000"/>
        </w:rPr>
        <w:t>funds through the City must also meet federal requirements imposed by the U. S. Department of Labor.</w:t>
      </w:r>
    </w:p>
    <w:p w14:paraId="320B471F" w14:textId="77777777" w:rsidR="00DE634B" w:rsidRPr="00027EE8" w:rsidRDefault="00DE634B" w:rsidP="00DE634B">
      <w:pPr>
        <w:tabs>
          <w:tab w:val="left" w:pos="1080"/>
        </w:tabs>
        <w:spacing w:after="120"/>
        <w:ind w:left="1080" w:hanging="547"/>
        <w:jc w:val="both"/>
        <w:outlineLvl w:val="1"/>
        <w:rPr>
          <w:rFonts w:ascii="Arial" w:hAnsi="Arial"/>
          <w:color w:val="000000"/>
        </w:rPr>
      </w:pPr>
    </w:p>
    <w:p w14:paraId="75B4459A" w14:textId="77777777" w:rsidR="00E87A8A" w:rsidRPr="00027EE8" w:rsidRDefault="00310ECC" w:rsidP="00027EE8">
      <w:pPr>
        <w:tabs>
          <w:tab w:val="left" w:pos="1080"/>
        </w:tabs>
        <w:spacing w:after="120"/>
        <w:ind w:left="1080" w:hanging="540"/>
        <w:jc w:val="both"/>
        <w:outlineLvl w:val="1"/>
        <w:rPr>
          <w:rFonts w:ascii="Arial" w:hAnsi="Arial"/>
          <w:color w:val="000000"/>
        </w:rPr>
      </w:pPr>
      <w:r w:rsidRPr="00027EE8">
        <w:rPr>
          <w:rFonts w:ascii="Arial" w:hAnsi="Arial"/>
          <w:color w:val="000000"/>
        </w:rPr>
        <w:t>B.</w:t>
      </w:r>
      <w:r w:rsidRPr="00027EE8">
        <w:rPr>
          <w:rFonts w:ascii="Arial" w:hAnsi="Arial"/>
          <w:color w:val="000000"/>
        </w:rPr>
        <w:tab/>
      </w:r>
      <w:r w:rsidR="00E87A8A" w:rsidRPr="00027EE8">
        <w:rPr>
          <w:rFonts w:ascii="Arial" w:hAnsi="Arial"/>
          <w:color w:val="000000"/>
        </w:rPr>
        <w:t>Code of Conduct contract language</w:t>
      </w:r>
    </w:p>
    <w:p w14:paraId="1FDF20E1" w14:textId="77777777" w:rsidR="00E87A8A" w:rsidRPr="00027EE8" w:rsidRDefault="00E87A8A" w:rsidP="003E7F4B">
      <w:pPr>
        <w:tabs>
          <w:tab w:val="left" w:pos="1080"/>
          <w:tab w:val="left" w:pos="1620"/>
        </w:tabs>
        <w:spacing w:after="120"/>
        <w:ind w:left="1620" w:hanging="533"/>
        <w:jc w:val="both"/>
        <w:outlineLvl w:val="2"/>
        <w:rPr>
          <w:rFonts w:ascii="Arial" w:hAnsi="Arial"/>
          <w:snapToGrid w:val="0"/>
        </w:rPr>
      </w:pPr>
      <w:r w:rsidRPr="00027EE8">
        <w:rPr>
          <w:rFonts w:ascii="Arial" w:hAnsi="Arial"/>
          <w:snapToGrid w:val="0"/>
        </w:rPr>
        <w:t>1.</w:t>
      </w:r>
      <w:r w:rsidRPr="00027EE8">
        <w:rPr>
          <w:rFonts w:ascii="Arial" w:hAnsi="Arial"/>
          <w:snapToGrid w:val="0"/>
        </w:rPr>
        <w:tab/>
        <w:t xml:space="preserve">Contracts include language regarding the Code of Conduct.  </w:t>
      </w:r>
    </w:p>
    <w:p w14:paraId="4DFD1BFF" w14:textId="58F0184F" w:rsidR="00E87A8A" w:rsidRPr="00027EE8" w:rsidRDefault="00E87A8A" w:rsidP="00DF439F">
      <w:pPr>
        <w:tabs>
          <w:tab w:val="left" w:pos="1620"/>
        </w:tabs>
        <w:spacing w:after="120"/>
        <w:ind w:left="1620" w:hanging="540"/>
        <w:jc w:val="both"/>
        <w:outlineLvl w:val="2"/>
        <w:rPr>
          <w:rFonts w:ascii="Arial" w:hAnsi="Arial"/>
          <w:snapToGrid w:val="0"/>
        </w:rPr>
      </w:pPr>
      <w:r w:rsidRPr="00027EE8">
        <w:rPr>
          <w:rFonts w:ascii="Arial" w:hAnsi="Arial"/>
          <w:snapToGrid w:val="0"/>
        </w:rPr>
        <w:t>2.</w:t>
      </w:r>
      <w:r w:rsidRPr="00027EE8">
        <w:rPr>
          <w:rFonts w:ascii="Arial" w:hAnsi="Arial"/>
          <w:snapToGrid w:val="0"/>
        </w:rPr>
        <w:tab/>
        <w:t xml:space="preserve">The EWDD issued a </w:t>
      </w:r>
      <w:r w:rsidRPr="00027EE8">
        <w:rPr>
          <w:rFonts w:ascii="Arial" w:hAnsi="Arial"/>
          <w:i/>
          <w:snapToGrid w:val="0"/>
        </w:rPr>
        <w:t>Policy on Conflict of Interest</w:t>
      </w:r>
      <w:r w:rsidRPr="00027EE8">
        <w:rPr>
          <w:rFonts w:ascii="Arial" w:hAnsi="Arial"/>
          <w:snapToGrid w:val="0"/>
        </w:rPr>
        <w:t xml:space="preserve">, Directive No. 14-05, dated October 15, 2013, informing contractors of the new requirements </w:t>
      </w:r>
      <w:hyperlink r:id="rId12" w:history="1">
        <w:r w:rsidR="005D45FF">
          <w:rPr>
            <w:rFonts w:ascii="Arial" w:hAnsi="Arial"/>
            <w:snapToGrid w:val="0"/>
            <w:color w:val="0000FF"/>
            <w:u w:val="single"/>
          </w:rPr>
          <w:t>ewddlacity.com/images/directives/</w:t>
        </w:r>
        <w:proofErr w:type="spellStart"/>
        <w:r w:rsidR="005D45FF">
          <w:rPr>
            <w:rFonts w:ascii="Arial" w:hAnsi="Arial"/>
            <w:snapToGrid w:val="0"/>
            <w:color w:val="0000FF"/>
            <w:u w:val="single"/>
          </w:rPr>
          <w:t>wds</w:t>
        </w:r>
        <w:proofErr w:type="spellEnd"/>
        <w:r w:rsidR="005D45FF">
          <w:rPr>
            <w:rFonts w:ascii="Arial" w:hAnsi="Arial"/>
            <w:snapToGrid w:val="0"/>
            <w:color w:val="0000FF"/>
            <w:u w:val="single"/>
          </w:rPr>
          <w:t>-directive/WDS-Dir_14-05.pdf</w:t>
        </w:r>
      </w:hyperlink>
      <w:r w:rsidRPr="00027EE8">
        <w:rPr>
          <w:rFonts w:ascii="Arial" w:hAnsi="Arial"/>
          <w:snapToGrid w:val="0"/>
          <w:color w:val="0000FF"/>
          <w:u w:val="single"/>
        </w:rPr>
        <w:t xml:space="preserve"> </w:t>
      </w:r>
    </w:p>
    <w:p w14:paraId="0227F1B0" w14:textId="77777777" w:rsidR="00E87A8A" w:rsidRPr="00027EE8" w:rsidRDefault="00E87A8A" w:rsidP="00DF439F">
      <w:pPr>
        <w:tabs>
          <w:tab w:val="left" w:pos="1620"/>
        </w:tabs>
        <w:spacing w:after="120"/>
        <w:ind w:left="1620" w:hanging="540"/>
        <w:jc w:val="both"/>
        <w:outlineLvl w:val="2"/>
        <w:rPr>
          <w:rFonts w:ascii="Arial" w:hAnsi="Arial"/>
          <w:snapToGrid w:val="0"/>
        </w:rPr>
      </w:pPr>
      <w:r w:rsidRPr="00027EE8">
        <w:rPr>
          <w:rFonts w:ascii="Arial" w:hAnsi="Arial"/>
          <w:snapToGrid w:val="0"/>
        </w:rPr>
        <w:t>3.</w:t>
      </w:r>
      <w:r w:rsidRPr="00027EE8">
        <w:rPr>
          <w:rFonts w:ascii="Arial" w:hAnsi="Arial"/>
          <w:snapToGrid w:val="0"/>
        </w:rPr>
        <w:tab/>
        <w:t>Contractors submitting an RFCR must have adopted, by duly authorized motion of their Board of Directors, the following:</w:t>
      </w:r>
    </w:p>
    <w:p w14:paraId="516F9D91" w14:textId="77777777" w:rsidR="00E87A8A" w:rsidRPr="00027EE8" w:rsidRDefault="00E87A8A" w:rsidP="00DF439F">
      <w:pPr>
        <w:tabs>
          <w:tab w:val="left" w:pos="1620"/>
          <w:tab w:val="left" w:pos="2070"/>
        </w:tabs>
        <w:spacing w:after="120"/>
        <w:ind w:left="2070" w:hanging="450"/>
        <w:jc w:val="both"/>
        <w:outlineLvl w:val="2"/>
        <w:rPr>
          <w:rFonts w:ascii="Arial" w:hAnsi="Arial"/>
          <w:snapToGrid w:val="0"/>
        </w:rPr>
      </w:pPr>
      <w:r w:rsidRPr="00027EE8">
        <w:rPr>
          <w:rFonts w:ascii="Arial" w:hAnsi="Arial"/>
          <w:snapToGrid w:val="0"/>
        </w:rPr>
        <w:t>a.</w:t>
      </w:r>
      <w:r w:rsidRPr="00027EE8">
        <w:rPr>
          <w:rFonts w:ascii="Arial" w:hAnsi="Arial"/>
          <w:snapToGrid w:val="0"/>
        </w:rPr>
        <w:tab/>
        <w:t>The Code of Conduct provided by the City of Los Angeles; or</w:t>
      </w:r>
    </w:p>
    <w:p w14:paraId="41FC9919" w14:textId="77777777" w:rsidR="00E87A8A" w:rsidRPr="00027EE8" w:rsidRDefault="00E87A8A" w:rsidP="00DF439F">
      <w:pPr>
        <w:tabs>
          <w:tab w:val="left" w:pos="1620"/>
          <w:tab w:val="left" w:pos="2070"/>
        </w:tabs>
        <w:spacing w:after="120"/>
        <w:ind w:left="2070" w:hanging="450"/>
        <w:jc w:val="both"/>
        <w:outlineLvl w:val="2"/>
        <w:rPr>
          <w:rFonts w:ascii="Arial" w:hAnsi="Arial"/>
          <w:snapToGrid w:val="0"/>
        </w:rPr>
      </w:pPr>
      <w:r w:rsidRPr="00027EE8">
        <w:rPr>
          <w:rFonts w:ascii="Arial" w:hAnsi="Arial"/>
          <w:snapToGrid w:val="0"/>
        </w:rPr>
        <w:t>b.</w:t>
      </w:r>
      <w:r w:rsidRPr="00027EE8">
        <w:rPr>
          <w:rFonts w:ascii="Arial" w:hAnsi="Arial"/>
          <w:snapToGrid w:val="0"/>
        </w:rPr>
        <w:tab/>
        <w:t>The contractor’s own Code of Conduct subject to City approval.</w:t>
      </w:r>
    </w:p>
    <w:p w14:paraId="128A2143" w14:textId="77777777" w:rsidR="00E87A8A" w:rsidRPr="00027EE8" w:rsidRDefault="00E87A8A" w:rsidP="00027EE8">
      <w:pPr>
        <w:tabs>
          <w:tab w:val="left" w:pos="1620"/>
        </w:tabs>
        <w:spacing w:after="120"/>
        <w:ind w:left="1620" w:hanging="540"/>
        <w:jc w:val="both"/>
        <w:outlineLvl w:val="2"/>
        <w:rPr>
          <w:rFonts w:ascii="Arial" w:hAnsi="Arial"/>
          <w:snapToGrid w:val="0"/>
        </w:rPr>
      </w:pPr>
      <w:r w:rsidRPr="00027EE8">
        <w:rPr>
          <w:rFonts w:ascii="Arial" w:hAnsi="Arial"/>
          <w:snapToGrid w:val="0"/>
        </w:rPr>
        <w:t>4.</w:t>
      </w:r>
      <w:r w:rsidRPr="00027EE8">
        <w:rPr>
          <w:rFonts w:ascii="Arial" w:hAnsi="Arial"/>
          <w:snapToGrid w:val="0"/>
        </w:rPr>
        <w:tab/>
        <w:t xml:space="preserve">Only contractors who have not filed a Code of Conduct or who have changes to their Code of Conduct need to submit new documentation to the EWDD. </w:t>
      </w:r>
    </w:p>
    <w:p w14:paraId="582ABE43" w14:textId="77777777" w:rsidR="00E87A8A" w:rsidRPr="00027EE8" w:rsidRDefault="00310ECC" w:rsidP="00027EE8">
      <w:pPr>
        <w:tabs>
          <w:tab w:val="left" w:pos="1080"/>
        </w:tabs>
        <w:spacing w:after="120"/>
        <w:ind w:left="1080" w:hanging="540"/>
        <w:jc w:val="both"/>
        <w:outlineLvl w:val="1"/>
        <w:rPr>
          <w:rFonts w:ascii="Arial" w:hAnsi="Arial"/>
          <w:color w:val="000000"/>
        </w:rPr>
      </w:pPr>
      <w:r w:rsidRPr="00027EE8">
        <w:rPr>
          <w:rFonts w:ascii="Arial" w:hAnsi="Arial"/>
          <w:color w:val="000000"/>
        </w:rPr>
        <w:t>C</w:t>
      </w:r>
      <w:r w:rsidR="00E87A8A" w:rsidRPr="00027EE8">
        <w:rPr>
          <w:rFonts w:ascii="Arial" w:hAnsi="Arial"/>
          <w:color w:val="000000"/>
        </w:rPr>
        <w:t>.</w:t>
      </w:r>
      <w:r w:rsidR="00E87A8A" w:rsidRPr="00027EE8">
        <w:rPr>
          <w:rFonts w:ascii="Arial" w:hAnsi="Arial"/>
          <w:color w:val="000000"/>
        </w:rPr>
        <w:tab/>
        <w:t>Corporate Documents. If there have been any changes to your City Business License Number (BTRC), IRS Taxpayer Identification Number (copies must be dated within the last five years), Articles of Incorporation, or Corporate Bylaws, you must submit the updated/revised documents with this RFCR.  If there are no changes in these documents, indicate “No change” on the RFCR Document Checklist (</w:t>
      </w:r>
      <w:r w:rsidR="00E87A8A" w:rsidRPr="00757656">
        <w:rPr>
          <w:rFonts w:ascii="Arial" w:hAnsi="Arial"/>
          <w:color w:val="000000"/>
        </w:rPr>
        <w:t>Form 1)</w:t>
      </w:r>
      <w:r w:rsidR="00E87A8A" w:rsidRPr="00027EE8">
        <w:rPr>
          <w:rFonts w:ascii="Arial" w:hAnsi="Arial"/>
          <w:color w:val="000000"/>
        </w:rPr>
        <w:t>.</w:t>
      </w:r>
    </w:p>
    <w:p w14:paraId="7AD1EFA5" w14:textId="77777777" w:rsidR="00E87A8A" w:rsidRPr="00027EE8" w:rsidRDefault="00310ECC" w:rsidP="00DF439F">
      <w:pPr>
        <w:tabs>
          <w:tab w:val="left" w:pos="1080"/>
        </w:tabs>
        <w:spacing w:before="120" w:after="240"/>
        <w:ind w:left="1080" w:hanging="540"/>
        <w:jc w:val="both"/>
        <w:outlineLvl w:val="1"/>
        <w:rPr>
          <w:rFonts w:ascii="Arial" w:hAnsi="Arial"/>
          <w:color w:val="000000"/>
        </w:rPr>
      </w:pPr>
      <w:r w:rsidRPr="00027EE8">
        <w:rPr>
          <w:rFonts w:ascii="Arial" w:hAnsi="Arial"/>
          <w:color w:val="000000"/>
        </w:rPr>
        <w:t>D</w:t>
      </w:r>
      <w:r w:rsidR="00E87A8A" w:rsidRPr="00027EE8">
        <w:rPr>
          <w:rFonts w:ascii="Arial" w:hAnsi="Arial"/>
          <w:color w:val="000000"/>
        </w:rPr>
        <w:t>.</w:t>
      </w:r>
      <w:r w:rsidR="00E87A8A" w:rsidRPr="00027EE8">
        <w:rPr>
          <w:rFonts w:ascii="Arial" w:hAnsi="Arial"/>
          <w:color w:val="000000"/>
        </w:rPr>
        <w:tab/>
        <w:t xml:space="preserve">Signatory Authorization. Contractors must ensure that they have submitted an updated Certification of Authorities </w:t>
      </w:r>
      <w:r w:rsidR="00E87A8A" w:rsidRPr="00027EE8">
        <w:rPr>
          <w:rFonts w:ascii="Arial" w:hAnsi="Arial"/>
          <w:color w:val="000000"/>
          <w:u w:val="single"/>
        </w:rPr>
        <w:t>dated within the current program year or with any change in the listed authorities</w:t>
      </w:r>
      <w:r w:rsidR="00E87A8A" w:rsidRPr="00027EE8">
        <w:rPr>
          <w:rFonts w:ascii="Arial" w:hAnsi="Arial"/>
          <w:color w:val="000000"/>
        </w:rPr>
        <w:t>. To comply with the RFCR you must do one of the following:</w:t>
      </w:r>
    </w:p>
    <w:p w14:paraId="62E38EF1" w14:textId="77777777" w:rsidR="00E87A8A" w:rsidRPr="00027EE8" w:rsidRDefault="00E87A8A" w:rsidP="00DF439F">
      <w:pPr>
        <w:tabs>
          <w:tab w:val="left" w:pos="1620"/>
        </w:tabs>
        <w:spacing w:after="120"/>
        <w:ind w:left="1620" w:hanging="540"/>
        <w:jc w:val="both"/>
        <w:outlineLvl w:val="2"/>
        <w:rPr>
          <w:rFonts w:ascii="Arial" w:hAnsi="Arial"/>
          <w:snapToGrid w:val="0"/>
        </w:rPr>
      </w:pPr>
      <w:r w:rsidRPr="00027EE8">
        <w:rPr>
          <w:rFonts w:ascii="Arial" w:hAnsi="Arial"/>
          <w:snapToGrid w:val="0"/>
        </w:rPr>
        <w:t>1.</w:t>
      </w:r>
      <w:r w:rsidRPr="00027EE8">
        <w:rPr>
          <w:rFonts w:ascii="Arial" w:hAnsi="Arial"/>
          <w:snapToGrid w:val="0"/>
        </w:rPr>
        <w:tab/>
        <w:t>Submit an updated Certification of Authorities (</w:t>
      </w:r>
      <w:r w:rsidR="00757656" w:rsidRPr="00757656">
        <w:rPr>
          <w:rFonts w:ascii="Arial" w:hAnsi="Arial"/>
          <w:snapToGrid w:val="0"/>
        </w:rPr>
        <w:t xml:space="preserve">Form </w:t>
      </w:r>
      <w:r w:rsidR="00757656">
        <w:rPr>
          <w:rFonts w:ascii="Arial" w:hAnsi="Arial"/>
          <w:snapToGrid w:val="0"/>
        </w:rPr>
        <w:t>5</w:t>
      </w:r>
      <w:r w:rsidRPr="00027EE8">
        <w:rPr>
          <w:rFonts w:ascii="Arial" w:hAnsi="Arial"/>
          <w:snapToGrid w:val="0"/>
        </w:rPr>
        <w:t>), along with the appropriate board listing and board resolution (</w:t>
      </w:r>
      <w:r w:rsidRPr="00757656">
        <w:rPr>
          <w:rFonts w:ascii="Arial" w:hAnsi="Arial"/>
          <w:snapToGrid w:val="0"/>
        </w:rPr>
        <w:t xml:space="preserve">Forms </w:t>
      </w:r>
      <w:r w:rsidR="00757656">
        <w:rPr>
          <w:rFonts w:ascii="Arial" w:hAnsi="Arial"/>
          <w:snapToGrid w:val="0"/>
        </w:rPr>
        <w:t>6</w:t>
      </w:r>
      <w:r w:rsidRPr="00757656">
        <w:rPr>
          <w:rFonts w:ascii="Arial" w:hAnsi="Arial"/>
          <w:snapToGrid w:val="0"/>
        </w:rPr>
        <w:t xml:space="preserve"> and </w:t>
      </w:r>
      <w:r w:rsidR="00757656">
        <w:rPr>
          <w:rFonts w:ascii="Arial" w:hAnsi="Arial"/>
          <w:snapToGrid w:val="0"/>
        </w:rPr>
        <w:t>7</w:t>
      </w:r>
      <w:r w:rsidRPr="00027EE8">
        <w:rPr>
          <w:rFonts w:ascii="Arial" w:hAnsi="Arial"/>
          <w:snapToGrid w:val="0"/>
        </w:rPr>
        <w:t>).  If you are submitting a board resolution, it must specifically list all individuals appearing on the Certification of Authorities as well as the tasks such individuals are authorized to perform; or</w:t>
      </w:r>
    </w:p>
    <w:p w14:paraId="4EEF9315" w14:textId="77777777" w:rsidR="00E87A8A" w:rsidRPr="00027EE8" w:rsidRDefault="00E87A8A" w:rsidP="00DF439F">
      <w:pPr>
        <w:tabs>
          <w:tab w:val="left" w:pos="1620"/>
        </w:tabs>
        <w:spacing w:after="60"/>
        <w:ind w:left="1620" w:hanging="540"/>
        <w:jc w:val="both"/>
        <w:outlineLvl w:val="2"/>
        <w:rPr>
          <w:rFonts w:ascii="Arial" w:hAnsi="Arial"/>
          <w:snapToGrid w:val="0"/>
        </w:rPr>
      </w:pPr>
      <w:r w:rsidRPr="00027EE8">
        <w:rPr>
          <w:rFonts w:ascii="Arial" w:hAnsi="Arial"/>
          <w:snapToGrid w:val="0"/>
        </w:rPr>
        <w:lastRenderedPageBreak/>
        <w:t>2.</w:t>
      </w:r>
      <w:r w:rsidRPr="00027EE8">
        <w:rPr>
          <w:rFonts w:ascii="Arial" w:hAnsi="Arial"/>
          <w:snapToGrid w:val="0"/>
        </w:rPr>
        <w:tab/>
        <w:t>Check “No Change” on the RFCR Document Checklist (</w:t>
      </w:r>
      <w:r w:rsidRPr="00757656">
        <w:rPr>
          <w:rFonts w:ascii="Arial" w:hAnsi="Arial"/>
          <w:snapToGrid w:val="0"/>
        </w:rPr>
        <w:t>Form 1</w:t>
      </w:r>
      <w:r w:rsidRPr="00027EE8">
        <w:rPr>
          <w:rFonts w:ascii="Arial" w:hAnsi="Arial"/>
          <w:snapToGrid w:val="0"/>
        </w:rPr>
        <w:t xml:space="preserve">) if the last submission is dated </w:t>
      </w:r>
      <w:r w:rsidR="0018434D" w:rsidRPr="00027EE8">
        <w:rPr>
          <w:rFonts w:ascii="Arial" w:hAnsi="Arial"/>
          <w:snapToGrid w:val="0"/>
          <w:u w:val="single"/>
        </w:rPr>
        <w:t xml:space="preserve">after July 1, </w:t>
      </w:r>
      <w:r w:rsidR="000B7B94">
        <w:rPr>
          <w:rFonts w:ascii="Arial" w:hAnsi="Arial"/>
          <w:snapToGrid w:val="0"/>
          <w:u w:val="single"/>
        </w:rPr>
        <w:t>2018</w:t>
      </w:r>
      <w:r w:rsidR="000B7B94" w:rsidRPr="00027EE8">
        <w:rPr>
          <w:rFonts w:ascii="Arial" w:hAnsi="Arial"/>
          <w:snapToGrid w:val="0"/>
        </w:rPr>
        <w:t xml:space="preserve"> </w:t>
      </w:r>
      <w:r w:rsidRPr="00027EE8">
        <w:rPr>
          <w:rFonts w:ascii="Arial" w:hAnsi="Arial"/>
          <w:snapToGrid w:val="0"/>
        </w:rPr>
        <w:t xml:space="preserve">and there have been no changes since that date. </w:t>
      </w:r>
    </w:p>
    <w:p w14:paraId="57EA7D2C" w14:textId="77777777" w:rsidR="00E87A8A" w:rsidRPr="00027EE8" w:rsidRDefault="00310ECC" w:rsidP="00027EE8">
      <w:pPr>
        <w:tabs>
          <w:tab w:val="left" w:pos="1080"/>
        </w:tabs>
        <w:spacing w:after="120"/>
        <w:ind w:left="1080" w:hanging="540"/>
        <w:jc w:val="both"/>
        <w:outlineLvl w:val="1"/>
        <w:rPr>
          <w:rFonts w:ascii="Arial" w:hAnsi="Arial"/>
          <w:color w:val="000000"/>
        </w:rPr>
      </w:pPr>
      <w:r w:rsidRPr="00027EE8">
        <w:rPr>
          <w:rFonts w:ascii="Arial" w:hAnsi="Arial"/>
          <w:color w:val="000000"/>
        </w:rPr>
        <w:t>E</w:t>
      </w:r>
      <w:r w:rsidR="0018434D" w:rsidRPr="00027EE8">
        <w:rPr>
          <w:rFonts w:ascii="Arial" w:hAnsi="Arial"/>
          <w:color w:val="000000"/>
        </w:rPr>
        <w:t>.</w:t>
      </w:r>
      <w:r w:rsidR="0018434D" w:rsidRPr="00027EE8">
        <w:rPr>
          <w:rFonts w:ascii="Arial" w:hAnsi="Arial"/>
          <w:color w:val="000000"/>
        </w:rPr>
        <w:tab/>
        <w:t xml:space="preserve">Board of Directors. A current, </w:t>
      </w:r>
      <w:r w:rsidR="00E87A8A" w:rsidRPr="00027EE8">
        <w:rPr>
          <w:rFonts w:ascii="Arial" w:hAnsi="Arial"/>
          <w:color w:val="000000"/>
        </w:rPr>
        <w:t>updated list of Board Members</w:t>
      </w:r>
      <w:r w:rsidR="0023459C">
        <w:rPr>
          <w:rFonts w:ascii="Arial" w:hAnsi="Arial"/>
          <w:color w:val="000000"/>
        </w:rPr>
        <w:t xml:space="preserve"> with contact information</w:t>
      </w:r>
      <w:r w:rsidR="00E87A8A" w:rsidRPr="00027EE8">
        <w:rPr>
          <w:rFonts w:ascii="Arial" w:hAnsi="Arial"/>
          <w:color w:val="000000"/>
        </w:rPr>
        <w:t xml:space="preserve"> and a Certification of Board Resolution (</w:t>
      </w:r>
      <w:r w:rsidR="00757656">
        <w:rPr>
          <w:rFonts w:ascii="Arial" w:hAnsi="Arial"/>
          <w:color w:val="000000"/>
        </w:rPr>
        <w:t>Form 6</w:t>
      </w:r>
      <w:r w:rsidR="00E87A8A" w:rsidRPr="00027EE8">
        <w:rPr>
          <w:rFonts w:ascii="Arial" w:hAnsi="Arial"/>
          <w:color w:val="000000"/>
        </w:rPr>
        <w:t>) must be submitted with the RFCR package.</w:t>
      </w:r>
    </w:p>
    <w:p w14:paraId="59D0D414" w14:textId="77777777" w:rsidR="00E87A8A" w:rsidRPr="00027EE8" w:rsidRDefault="00310ECC" w:rsidP="00027EE8">
      <w:pPr>
        <w:tabs>
          <w:tab w:val="left" w:pos="1080"/>
        </w:tabs>
        <w:spacing w:after="120"/>
        <w:ind w:left="1080" w:hanging="540"/>
        <w:jc w:val="both"/>
        <w:outlineLvl w:val="1"/>
        <w:rPr>
          <w:rFonts w:ascii="Arial" w:hAnsi="Arial"/>
          <w:color w:val="0000FF"/>
        </w:rPr>
      </w:pPr>
      <w:r w:rsidRPr="00027EE8">
        <w:rPr>
          <w:rFonts w:ascii="Arial" w:hAnsi="Arial"/>
          <w:color w:val="000000"/>
        </w:rPr>
        <w:t>F</w:t>
      </w:r>
      <w:r w:rsidR="00E87A8A" w:rsidRPr="00027EE8">
        <w:rPr>
          <w:rFonts w:ascii="Arial" w:hAnsi="Arial"/>
          <w:color w:val="000000"/>
        </w:rPr>
        <w:t>.</w:t>
      </w:r>
      <w:r w:rsidR="00E87A8A" w:rsidRPr="00027EE8">
        <w:rPr>
          <w:rFonts w:ascii="Arial" w:hAnsi="Arial"/>
          <w:color w:val="000000"/>
        </w:rPr>
        <w:tab/>
        <w:t>Municipal Lobbying Ordinance. The Municipal Lobbying Ordinance established by Council requires City departments to include a copy of the Municipal Lobbying ordinance in all invitations for bids, requests for proposals, requests for qualifications or other solicitations relative to entering into agreements with the City. Contractors must submit Bidder Certification CEC Form 50 (</w:t>
      </w:r>
      <w:r w:rsidR="00757656" w:rsidRPr="00757656">
        <w:rPr>
          <w:rFonts w:ascii="Arial" w:hAnsi="Arial"/>
          <w:color w:val="000000"/>
        </w:rPr>
        <w:t xml:space="preserve">Form </w:t>
      </w:r>
      <w:r w:rsidR="00757656">
        <w:rPr>
          <w:rFonts w:ascii="Arial" w:hAnsi="Arial"/>
          <w:color w:val="000000"/>
        </w:rPr>
        <w:t>8</w:t>
      </w:r>
      <w:r w:rsidR="00E87A8A" w:rsidRPr="00027EE8">
        <w:rPr>
          <w:rFonts w:ascii="Arial" w:hAnsi="Arial"/>
          <w:color w:val="000000"/>
        </w:rPr>
        <w:t xml:space="preserve">) along with their RFCR documentation. This ordinance may be viewed at the City website at </w:t>
      </w:r>
      <w:hyperlink r:id="rId13" w:tgtFrame="_blank" w:history="1">
        <w:r w:rsidR="00E341FC" w:rsidRPr="006E0433">
          <w:rPr>
            <w:rFonts w:ascii="Arial" w:hAnsi="Arial"/>
            <w:color w:val="0000FF"/>
            <w:u w:val="single"/>
          </w:rPr>
          <w:t>https://bca.lacity.org/uploads/contracting/CEC%20Form%2050.pdf</w:t>
        </w:r>
      </w:hyperlink>
      <w:r w:rsidR="00E87A8A" w:rsidRPr="006E0433">
        <w:rPr>
          <w:rFonts w:ascii="Arial" w:hAnsi="Arial"/>
          <w:color w:val="0000FF"/>
          <w:u w:val="single"/>
        </w:rPr>
        <w:t>.</w:t>
      </w:r>
      <w:r w:rsidR="00E87A8A" w:rsidRPr="00027EE8">
        <w:rPr>
          <w:rFonts w:ascii="Arial" w:hAnsi="Arial"/>
          <w:color w:val="000000"/>
        </w:rPr>
        <w:t xml:space="preserve"> For additional information, please see </w:t>
      </w:r>
      <w:hyperlink r:id="rId14" w:history="1">
        <w:r w:rsidR="00E87A8A" w:rsidRPr="00027EE8">
          <w:rPr>
            <w:rFonts w:ascii="Arial" w:hAnsi="Arial"/>
            <w:color w:val="0000FF"/>
            <w:u w:val="single"/>
          </w:rPr>
          <w:t>http://ethics.lacity.org</w:t>
        </w:r>
      </w:hyperlink>
      <w:r w:rsidR="00E87A8A" w:rsidRPr="00027EE8">
        <w:rPr>
          <w:rFonts w:ascii="Arial" w:hAnsi="Arial"/>
          <w:color w:val="0000FF"/>
        </w:rPr>
        <w:t>.</w:t>
      </w:r>
    </w:p>
    <w:p w14:paraId="3B64EDF7" w14:textId="77777777" w:rsidR="00E87A8A" w:rsidRPr="00027EE8" w:rsidRDefault="00310ECC" w:rsidP="00027EE8">
      <w:pPr>
        <w:tabs>
          <w:tab w:val="left" w:pos="1080"/>
        </w:tabs>
        <w:spacing w:after="120"/>
        <w:ind w:left="1080" w:hanging="540"/>
        <w:jc w:val="both"/>
        <w:outlineLvl w:val="1"/>
        <w:rPr>
          <w:rFonts w:ascii="Arial" w:hAnsi="Arial"/>
          <w:color w:val="000000"/>
        </w:rPr>
      </w:pPr>
      <w:r w:rsidRPr="00027EE8">
        <w:rPr>
          <w:rFonts w:ascii="Arial" w:hAnsi="Arial"/>
          <w:color w:val="000000"/>
        </w:rPr>
        <w:t>G</w:t>
      </w:r>
      <w:r w:rsidR="00E87A8A" w:rsidRPr="00027EE8">
        <w:rPr>
          <w:rFonts w:ascii="Arial" w:hAnsi="Arial"/>
          <w:color w:val="000000"/>
        </w:rPr>
        <w:t>.</w:t>
      </w:r>
      <w:r w:rsidR="00E87A8A" w:rsidRPr="00027EE8">
        <w:rPr>
          <w:rFonts w:ascii="Arial" w:hAnsi="Arial"/>
          <w:color w:val="000000"/>
        </w:rPr>
        <w:tab/>
        <w:t>Contractor Responsibility Ordinance.  Contractor Responsibility Questionnaire and Pledge of Compliance forms must be submitted with RFCR package or with current year contract package.</w:t>
      </w:r>
    </w:p>
    <w:p w14:paraId="2A09E962" w14:textId="77777777" w:rsidR="00E87A8A" w:rsidRPr="00027EE8" w:rsidRDefault="00310ECC" w:rsidP="00DF439F">
      <w:pPr>
        <w:tabs>
          <w:tab w:val="left" w:pos="1080"/>
        </w:tabs>
        <w:spacing w:before="120" w:after="240"/>
        <w:ind w:left="1080" w:hanging="540"/>
        <w:jc w:val="both"/>
        <w:outlineLvl w:val="1"/>
        <w:rPr>
          <w:rFonts w:ascii="Arial" w:hAnsi="Arial"/>
          <w:color w:val="000000"/>
        </w:rPr>
      </w:pPr>
      <w:r w:rsidRPr="00027EE8">
        <w:rPr>
          <w:rFonts w:ascii="Arial" w:hAnsi="Arial"/>
          <w:color w:val="000000"/>
        </w:rPr>
        <w:t>H</w:t>
      </w:r>
      <w:r w:rsidR="00E87A8A" w:rsidRPr="00027EE8">
        <w:rPr>
          <w:rFonts w:ascii="Arial" w:hAnsi="Arial"/>
          <w:color w:val="000000"/>
        </w:rPr>
        <w:t>.</w:t>
      </w:r>
      <w:r w:rsidR="00E87A8A" w:rsidRPr="00027EE8">
        <w:rPr>
          <w:rFonts w:ascii="Arial" w:hAnsi="Arial"/>
          <w:color w:val="000000"/>
        </w:rPr>
        <w:tab/>
        <w:t>The following documents are required for contract execution</w:t>
      </w:r>
      <w:r w:rsidR="0024718E" w:rsidRPr="00027EE8">
        <w:rPr>
          <w:rFonts w:ascii="Arial" w:hAnsi="Arial"/>
          <w:color w:val="000000"/>
        </w:rPr>
        <w:t>,</w:t>
      </w:r>
      <w:r w:rsidR="00E87A8A" w:rsidRPr="00027EE8">
        <w:rPr>
          <w:rFonts w:ascii="Arial" w:hAnsi="Arial"/>
          <w:color w:val="000000"/>
        </w:rPr>
        <w:t xml:space="preserve"> but are not required with your RFCR package submission.</w:t>
      </w:r>
    </w:p>
    <w:p w14:paraId="594B2779" w14:textId="2F611B8D" w:rsidR="00E87A8A" w:rsidRPr="005D45FF" w:rsidRDefault="00E87A8A" w:rsidP="00DF439F">
      <w:pPr>
        <w:tabs>
          <w:tab w:val="left" w:pos="1620"/>
        </w:tabs>
        <w:spacing w:after="120"/>
        <w:ind w:left="1620" w:hanging="540"/>
        <w:jc w:val="both"/>
        <w:outlineLvl w:val="2"/>
        <w:rPr>
          <w:rFonts w:ascii="Arial" w:hAnsi="Arial"/>
          <w:snapToGrid w:val="0"/>
          <w:u w:val="single"/>
        </w:rPr>
      </w:pPr>
      <w:r w:rsidRPr="00027EE8">
        <w:rPr>
          <w:rFonts w:ascii="Arial" w:hAnsi="Arial"/>
          <w:snapToGrid w:val="0"/>
        </w:rPr>
        <w:t>1.</w:t>
      </w:r>
      <w:r w:rsidRPr="00027EE8">
        <w:rPr>
          <w:rFonts w:ascii="Arial" w:hAnsi="Arial"/>
          <w:snapToGrid w:val="0"/>
        </w:rPr>
        <w:tab/>
      </w:r>
      <w:r w:rsidRPr="00027EE8">
        <w:rPr>
          <w:rFonts w:ascii="Arial" w:hAnsi="Arial"/>
          <w:snapToGrid w:val="0"/>
          <w:u w:val="single"/>
        </w:rPr>
        <w:t>Los Angeles Business Assistance Virtual Network (</w:t>
      </w:r>
      <w:proofErr w:type="spellStart"/>
      <w:r w:rsidRPr="00027EE8">
        <w:rPr>
          <w:rFonts w:ascii="Arial" w:hAnsi="Arial"/>
          <w:snapToGrid w:val="0"/>
          <w:u w:val="single"/>
        </w:rPr>
        <w:t>LABAVN</w:t>
      </w:r>
      <w:proofErr w:type="spellEnd"/>
      <w:r w:rsidRPr="00027EE8">
        <w:rPr>
          <w:rFonts w:ascii="Arial" w:hAnsi="Arial"/>
          <w:snapToGrid w:val="0"/>
          <w:u w:val="single"/>
        </w:rPr>
        <w:t xml:space="preserve">) - </w:t>
      </w:r>
      <w:hyperlink r:id="rId15" w:history="1">
        <w:r w:rsidRPr="005D45FF">
          <w:rPr>
            <w:rStyle w:val="Hyperlink"/>
            <w:rFonts w:ascii="Arial" w:hAnsi="Arial"/>
            <w:snapToGrid w:val="0"/>
          </w:rPr>
          <w:t>labavn.org</w:t>
        </w:r>
      </w:hyperlink>
    </w:p>
    <w:p w14:paraId="333622C0" w14:textId="77777777" w:rsidR="00E87A8A" w:rsidRPr="00027EE8" w:rsidRDefault="00E87A8A" w:rsidP="00027EE8">
      <w:pPr>
        <w:tabs>
          <w:tab w:val="left" w:pos="720"/>
          <w:tab w:val="left" w:pos="1620"/>
          <w:tab w:val="left" w:pos="4860"/>
        </w:tabs>
        <w:spacing w:after="120"/>
        <w:ind w:left="1620" w:hanging="540"/>
        <w:jc w:val="both"/>
        <w:outlineLvl w:val="2"/>
        <w:rPr>
          <w:rFonts w:ascii="Arial" w:hAnsi="Arial"/>
          <w:snapToGrid w:val="0"/>
        </w:rPr>
      </w:pPr>
      <w:r w:rsidRPr="00027EE8">
        <w:rPr>
          <w:rFonts w:ascii="Arial" w:hAnsi="Arial"/>
          <w:snapToGrid w:val="0"/>
        </w:rPr>
        <w:tab/>
        <w:t>Active status of the following ordinance forms in the Company Complian</w:t>
      </w:r>
      <w:r w:rsidR="0018434D" w:rsidRPr="00027EE8">
        <w:rPr>
          <w:rFonts w:ascii="Arial" w:hAnsi="Arial"/>
          <w:snapToGrid w:val="0"/>
        </w:rPr>
        <w:t>ce Documents section of LABAVN:</w:t>
      </w:r>
    </w:p>
    <w:p w14:paraId="3EDFF8C4" w14:textId="77777777" w:rsidR="00E87A8A" w:rsidRPr="00027EE8" w:rsidRDefault="00E87A8A" w:rsidP="00DF439F">
      <w:pPr>
        <w:numPr>
          <w:ilvl w:val="0"/>
          <w:numId w:val="10"/>
        </w:numPr>
        <w:spacing w:after="120"/>
        <w:ind w:left="1980"/>
        <w:contextualSpacing/>
        <w:jc w:val="both"/>
        <w:outlineLvl w:val="4"/>
        <w:rPr>
          <w:rFonts w:ascii="Arial" w:hAnsi="Arial"/>
          <w:snapToGrid w:val="0"/>
          <w:color w:val="000000"/>
        </w:rPr>
      </w:pPr>
      <w:r w:rsidRPr="00027EE8">
        <w:rPr>
          <w:rFonts w:ascii="Arial" w:hAnsi="Arial"/>
          <w:snapToGrid w:val="0"/>
          <w:color w:val="000000"/>
        </w:rPr>
        <w:t>Equal Benefits</w:t>
      </w:r>
      <w:r w:rsidR="0023459C">
        <w:rPr>
          <w:rFonts w:ascii="Arial" w:hAnsi="Arial"/>
          <w:snapToGrid w:val="0"/>
          <w:color w:val="000000"/>
        </w:rPr>
        <w:t>/First Source Hiring</w:t>
      </w:r>
      <w:r w:rsidRPr="00027EE8">
        <w:rPr>
          <w:rFonts w:ascii="Arial" w:hAnsi="Arial"/>
          <w:snapToGrid w:val="0"/>
          <w:color w:val="000000"/>
        </w:rPr>
        <w:t xml:space="preserve"> Ordinance</w:t>
      </w:r>
    </w:p>
    <w:p w14:paraId="315748F3" w14:textId="47FE91CC" w:rsidR="00E87A8A" w:rsidRDefault="005D45FF" w:rsidP="00DF439F">
      <w:pPr>
        <w:numPr>
          <w:ilvl w:val="0"/>
          <w:numId w:val="10"/>
        </w:numPr>
        <w:spacing w:after="120"/>
        <w:ind w:left="1980"/>
        <w:contextualSpacing/>
        <w:jc w:val="both"/>
        <w:outlineLvl w:val="4"/>
        <w:rPr>
          <w:rFonts w:ascii="Arial" w:hAnsi="Arial"/>
          <w:snapToGrid w:val="0"/>
          <w:color w:val="000000"/>
        </w:rPr>
      </w:pPr>
      <w:r>
        <w:rPr>
          <w:rFonts w:ascii="Arial" w:hAnsi="Arial"/>
          <w:snapToGrid w:val="0"/>
          <w:color w:val="000000"/>
        </w:rPr>
        <w:t>Disclosure</w:t>
      </w:r>
      <w:r w:rsidRPr="00027EE8">
        <w:rPr>
          <w:rFonts w:ascii="Arial" w:hAnsi="Arial"/>
          <w:snapToGrid w:val="0"/>
          <w:color w:val="000000"/>
        </w:rPr>
        <w:t xml:space="preserve"> Ordinance</w:t>
      </w:r>
    </w:p>
    <w:p w14:paraId="7C9672A2" w14:textId="77777777" w:rsidR="00C12677" w:rsidRPr="00027EE8" w:rsidRDefault="00C12677" w:rsidP="00C12677">
      <w:pPr>
        <w:spacing w:after="120"/>
        <w:ind w:left="1620"/>
        <w:contextualSpacing/>
        <w:jc w:val="both"/>
        <w:outlineLvl w:val="4"/>
        <w:rPr>
          <w:rFonts w:ascii="Arial" w:hAnsi="Arial"/>
          <w:snapToGrid w:val="0"/>
          <w:color w:val="000000"/>
        </w:rPr>
      </w:pPr>
    </w:p>
    <w:p w14:paraId="32B8A152" w14:textId="77777777" w:rsidR="00E87A8A" w:rsidRPr="00E04B54" w:rsidRDefault="00310ECC" w:rsidP="00027EE8">
      <w:pPr>
        <w:tabs>
          <w:tab w:val="left" w:pos="1800"/>
        </w:tabs>
        <w:spacing w:after="120"/>
        <w:ind w:left="1620" w:hanging="540"/>
        <w:jc w:val="both"/>
        <w:outlineLvl w:val="4"/>
        <w:rPr>
          <w:u w:val="single"/>
        </w:rPr>
      </w:pPr>
      <w:r w:rsidRPr="00027EE8">
        <w:rPr>
          <w:rFonts w:ascii="Arial" w:hAnsi="Arial"/>
          <w:snapToGrid w:val="0"/>
          <w:color w:val="000000"/>
        </w:rPr>
        <w:t>2.</w:t>
      </w:r>
      <w:r w:rsidRPr="00027EE8">
        <w:rPr>
          <w:rFonts w:ascii="Arial" w:hAnsi="Arial"/>
          <w:snapToGrid w:val="0"/>
          <w:color w:val="000000"/>
        </w:rPr>
        <w:tab/>
      </w:r>
      <w:r w:rsidR="00E87A8A" w:rsidRPr="00027EE8">
        <w:rPr>
          <w:rFonts w:ascii="Arial" w:hAnsi="Arial"/>
          <w:snapToGrid w:val="0"/>
          <w:color w:val="000000"/>
          <w:u w:val="single"/>
        </w:rPr>
        <w:t>Living Wage Ordinance (LWO)</w:t>
      </w:r>
    </w:p>
    <w:p w14:paraId="701192FD" w14:textId="77777777" w:rsidR="00E87A8A" w:rsidRPr="00027EE8" w:rsidRDefault="00DF439F" w:rsidP="00027EE8">
      <w:pPr>
        <w:spacing w:after="120"/>
        <w:ind w:left="1620" w:hanging="540"/>
        <w:jc w:val="both"/>
        <w:outlineLvl w:val="4"/>
        <w:rPr>
          <w:rFonts w:ascii="Arial" w:hAnsi="Arial" w:cs="Arial"/>
        </w:rPr>
      </w:pPr>
      <w:r>
        <w:rPr>
          <w:rFonts w:ascii="Arial" w:hAnsi="Arial" w:cs="Arial"/>
        </w:rPr>
        <w:tab/>
      </w:r>
      <w:r w:rsidR="00E87A8A" w:rsidRPr="00027EE8">
        <w:rPr>
          <w:rFonts w:ascii="Arial" w:hAnsi="Arial" w:cs="Arial"/>
        </w:rPr>
        <w:t>LWO documents shall be submitted with signed contract package or within 30 days of contract execution to EWDD.</w:t>
      </w:r>
    </w:p>
    <w:p w14:paraId="6D40E9B2" w14:textId="77777777" w:rsidR="00E87A8A" w:rsidRPr="00027EE8" w:rsidRDefault="00E87A8A" w:rsidP="00027EE8">
      <w:pPr>
        <w:tabs>
          <w:tab w:val="left" w:pos="1800"/>
        </w:tabs>
        <w:spacing w:after="120"/>
        <w:ind w:left="1620" w:hanging="540"/>
        <w:jc w:val="both"/>
        <w:outlineLvl w:val="2"/>
        <w:rPr>
          <w:rFonts w:ascii="Arial" w:hAnsi="Arial"/>
          <w:snapToGrid w:val="0"/>
        </w:rPr>
      </w:pPr>
      <w:r w:rsidRPr="00027EE8">
        <w:rPr>
          <w:rFonts w:ascii="Arial" w:hAnsi="Arial" w:cs="Arial"/>
          <w:snapToGrid w:val="0"/>
        </w:rPr>
        <w:t>3.</w:t>
      </w:r>
      <w:r w:rsidRPr="00027EE8">
        <w:rPr>
          <w:rFonts w:ascii="Arial" w:hAnsi="Arial" w:cs="Arial"/>
          <w:snapToGrid w:val="0"/>
        </w:rPr>
        <w:tab/>
      </w:r>
      <w:r w:rsidRPr="00027EE8">
        <w:rPr>
          <w:rFonts w:ascii="Arial" w:hAnsi="Arial" w:cs="Arial"/>
          <w:snapToGrid w:val="0"/>
          <w:u w:val="single"/>
        </w:rPr>
        <w:t>In</w:t>
      </w:r>
      <w:r w:rsidRPr="00027EE8">
        <w:rPr>
          <w:rFonts w:ascii="Arial" w:hAnsi="Arial"/>
          <w:snapToGrid w:val="0"/>
          <w:u w:val="single"/>
        </w:rPr>
        <w:t>surance</w:t>
      </w:r>
    </w:p>
    <w:p w14:paraId="6E52402E" w14:textId="77777777" w:rsidR="00E87A8A" w:rsidRPr="00027EE8" w:rsidRDefault="00DF439F" w:rsidP="00027EE8">
      <w:pPr>
        <w:tabs>
          <w:tab w:val="left" w:pos="540"/>
          <w:tab w:val="left" w:pos="1170"/>
        </w:tabs>
        <w:spacing w:after="120"/>
        <w:ind w:left="1620" w:hanging="540"/>
        <w:jc w:val="both"/>
        <w:outlineLvl w:val="1"/>
        <w:rPr>
          <w:rFonts w:ascii="Arial" w:hAnsi="Arial"/>
          <w:color w:val="000000"/>
        </w:rPr>
      </w:pPr>
      <w:r>
        <w:rPr>
          <w:rFonts w:ascii="Arial" w:hAnsi="Arial"/>
          <w:color w:val="000000"/>
        </w:rPr>
        <w:tab/>
      </w:r>
      <w:r>
        <w:rPr>
          <w:rFonts w:ascii="Arial" w:hAnsi="Arial"/>
          <w:color w:val="000000"/>
        </w:rPr>
        <w:tab/>
      </w:r>
      <w:r w:rsidR="00E87A8A" w:rsidRPr="00027EE8">
        <w:rPr>
          <w:rFonts w:ascii="Arial" w:hAnsi="Arial"/>
          <w:color w:val="000000"/>
        </w:rPr>
        <w:t xml:space="preserve">The City requires that proof of current insurance coverage be </w:t>
      </w:r>
      <w:r w:rsidR="00E87A8A" w:rsidRPr="00027EE8">
        <w:rPr>
          <w:rFonts w:ascii="Arial" w:hAnsi="Arial"/>
          <w:color w:val="000000"/>
        </w:rPr>
        <w:br/>
        <w:t xml:space="preserve">submitted electronically via the City’s </w:t>
      </w:r>
      <w:r w:rsidR="00E87A8A" w:rsidRPr="00027EE8">
        <w:rPr>
          <w:rFonts w:ascii="Arial" w:hAnsi="Arial"/>
          <w:i/>
          <w:color w:val="000000"/>
        </w:rPr>
        <w:t>Track4LA</w:t>
      </w:r>
      <w:r w:rsidR="00E87A8A" w:rsidRPr="00027EE8">
        <w:rPr>
          <w:rFonts w:ascii="Arial" w:hAnsi="Arial"/>
          <w:color w:val="000000"/>
        </w:rPr>
        <w:t xml:space="preserve"> site by the contractor’s insurance agent/broker (not by the contractor itself), who must register at </w:t>
      </w:r>
      <w:hyperlink r:id="rId16" w:history="1">
        <w:r w:rsidR="0023459C" w:rsidRPr="00252A6C">
          <w:rPr>
            <w:rFonts w:ascii="Arial" w:hAnsi="Arial" w:cs="Arial"/>
            <w:color w:val="0000FF"/>
            <w:u w:val="single"/>
          </w:rPr>
          <w:t>https://kwikcomply.org/</w:t>
        </w:r>
      </w:hyperlink>
      <w:r w:rsidR="00E87A8A" w:rsidRPr="00027EE8">
        <w:rPr>
          <w:rFonts w:ascii="Arial" w:hAnsi="Arial"/>
          <w:color w:val="0000FF"/>
        </w:rPr>
        <w:t xml:space="preserve">. </w:t>
      </w:r>
      <w:r w:rsidR="00E87A8A" w:rsidRPr="00027EE8">
        <w:rPr>
          <w:rFonts w:ascii="Arial" w:hAnsi="Arial"/>
          <w:color w:val="000000"/>
        </w:rPr>
        <w:t xml:space="preserve">For EWDD contractors, the insurance agent/broker must include </w:t>
      </w:r>
      <w:proofErr w:type="spellStart"/>
      <w:r w:rsidR="00E87A8A" w:rsidRPr="00027EE8">
        <w:rPr>
          <w:rFonts w:ascii="Arial" w:hAnsi="Arial"/>
          <w:color w:val="000000"/>
        </w:rPr>
        <w:t>Lafaye</w:t>
      </w:r>
      <w:proofErr w:type="spellEnd"/>
      <w:r w:rsidR="00E87A8A" w:rsidRPr="00027EE8">
        <w:rPr>
          <w:rFonts w:ascii="Arial" w:hAnsi="Arial"/>
          <w:color w:val="000000"/>
        </w:rPr>
        <w:t xml:space="preserve"> Jones (</w:t>
      </w:r>
      <w:hyperlink r:id="rId17" w:history="1">
        <w:r w:rsidR="00E87A8A" w:rsidRPr="00027EE8">
          <w:rPr>
            <w:rFonts w:ascii="Arial" w:hAnsi="Arial"/>
            <w:color w:val="0000FF"/>
            <w:u w:val="single"/>
          </w:rPr>
          <w:t>Lafaye.Jones@lacity.org</w:t>
        </w:r>
      </w:hyperlink>
      <w:r w:rsidR="00E87A8A" w:rsidRPr="00027EE8">
        <w:rPr>
          <w:rFonts w:ascii="Arial" w:hAnsi="Arial"/>
          <w:color w:val="000000"/>
        </w:rPr>
        <w:t>) in the notification section of the form.</w:t>
      </w:r>
    </w:p>
    <w:bookmarkEnd w:id="26"/>
    <w:p w14:paraId="647521EA" w14:textId="77777777" w:rsidR="00A24C19" w:rsidRPr="00027EE8" w:rsidRDefault="00A24C19" w:rsidP="00AC2E8A">
      <w:pPr>
        <w:spacing w:before="120" w:after="240"/>
        <w:ind w:left="540"/>
        <w:jc w:val="both"/>
        <w:outlineLvl w:val="1"/>
        <w:rPr>
          <w:rFonts w:ascii="Arial" w:hAnsi="Arial"/>
          <w:color w:val="000000"/>
        </w:rPr>
      </w:pPr>
    </w:p>
    <w:sectPr w:rsidR="00A24C19" w:rsidRPr="00027EE8" w:rsidSect="00027EE8">
      <w:headerReference w:type="default" r:id="rId18"/>
      <w:footerReference w:type="default" r:id="rId19"/>
      <w:headerReference w:type="first" r:id="rId20"/>
      <w:pgSz w:w="12240" w:h="15840" w:code="1"/>
      <w:pgMar w:top="1152" w:right="1440" w:bottom="720" w:left="1440" w:header="720" w:footer="432" w:gutter="0"/>
      <w:paperSrc w:other="7"/>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Frank Mier" w:date="2019-06-19T17:39:00Z" w:initials="fm">
    <w:p w14:paraId="7CA2FBED" w14:textId="77777777" w:rsidR="000B7B94" w:rsidRDefault="000B7B94">
      <w:pPr>
        <w:pStyle w:val="CommentText"/>
      </w:pPr>
      <w:r>
        <w:rPr>
          <w:rStyle w:val="CommentReference"/>
        </w:rPr>
        <w:annotationRef/>
      </w:r>
      <w:r>
        <w:t>19-20 General fund budget cf 19-0600 approved 5-30-19</w:t>
      </w:r>
    </w:p>
  </w:comment>
  <w:comment w:id="9" w:author="Frank Mier" w:date="2019-06-19T17:39:00Z" w:initials="fm">
    <w:p w14:paraId="13A79ED9" w14:textId="77777777" w:rsidR="00C72B98" w:rsidRDefault="00C72B98">
      <w:pPr>
        <w:pStyle w:val="CommentText"/>
      </w:pPr>
      <w:r>
        <w:rPr>
          <w:rStyle w:val="CommentReference"/>
        </w:rPr>
        <w:annotationRef/>
      </w:r>
    </w:p>
  </w:comment>
  <w:comment w:id="7" w:author="user" w:date="2019-06-19T17:39:00Z" w:initials="U">
    <w:p w14:paraId="2085A61A" w14:textId="77777777" w:rsidR="00BD7C55" w:rsidRDefault="00BD7C55">
      <w:pPr>
        <w:pStyle w:val="CommentText"/>
      </w:pPr>
      <w:r>
        <w:rPr>
          <w:rStyle w:val="CommentReference"/>
        </w:rPr>
        <w:annotationRef/>
      </w:r>
      <w:r>
        <w:t>REVISE AS APPROPRIATE</w:t>
      </w:r>
    </w:p>
  </w:comment>
  <w:comment w:id="12" w:author="user" w:date="2019-06-19T17:39:00Z" w:initials="U">
    <w:p w14:paraId="424200EC" w14:textId="77777777" w:rsidR="0018434D" w:rsidRDefault="0018434D">
      <w:pPr>
        <w:pStyle w:val="CommentText"/>
      </w:pPr>
      <w:r>
        <w:rPr>
          <w:rStyle w:val="CommentReference"/>
        </w:rPr>
        <w:annotationRef/>
      </w:r>
      <w:r>
        <w:t>UPDATE AS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A2FBED" w15:done="0"/>
  <w15:commentEx w15:paraId="13A79ED9" w15:done="0"/>
  <w15:commentEx w15:paraId="2085A61A" w15:done="0"/>
  <w15:commentEx w15:paraId="424200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A2FBED" w16cid:durableId="20BF73F9"/>
  <w16cid:commentId w16cid:paraId="13A79ED9" w16cid:durableId="20BF73FA"/>
  <w16cid:commentId w16cid:paraId="2085A61A" w16cid:durableId="20BF73FB"/>
  <w16cid:commentId w16cid:paraId="424200EC" w16cid:durableId="20BF73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33305" w14:textId="77777777" w:rsidR="00176A42" w:rsidRDefault="00176A42">
      <w:r>
        <w:separator/>
      </w:r>
    </w:p>
  </w:endnote>
  <w:endnote w:type="continuationSeparator" w:id="0">
    <w:p w14:paraId="5006E52B" w14:textId="77777777" w:rsidR="00176A42" w:rsidRDefault="00176A42">
      <w:r>
        <w:continuationSeparator/>
      </w:r>
    </w:p>
  </w:endnote>
  <w:endnote w:type="continuationNotice" w:id="1">
    <w:p w14:paraId="17CE74BF" w14:textId="77777777" w:rsidR="00176A42" w:rsidRDefault="00176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Md BT">
    <w:altName w:val="Lucida Sans Unicode"/>
    <w:charset w:val="00"/>
    <w:family w:val="swiss"/>
    <w:pitch w:val="variable"/>
    <w:sig w:usb0="00000087" w:usb1="00000000" w:usb2="00000000" w:usb3="00000000" w:csb0="0000001B" w:csb1="00000000"/>
  </w:font>
  <w:font w:name="Felix Titling">
    <w:panose1 w:val="04060505060202020A04"/>
    <w:charset w:val="00"/>
    <w:family w:val="decorative"/>
    <w:pitch w:val="variable"/>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660E3" w14:textId="77777777" w:rsidR="003B26FA" w:rsidRDefault="003B26FA">
    <w:pPr>
      <w:pStyle w:val="Footer"/>
      <w:jc w:val="right"/>
    </w:pPr>
    <w:r>
      <w:fldChar w:fldCharType="begin"/>
    </w:r>
    <w:r>
      <w:instrText xml:space="preserve"> PAGE   \* MERGEFORMAT </w:instrText>
    </w:r>
    <w:r>
      <w:fldChar w:fldCharType="separate"/>
    </w:r>
    <w:r w:rsidR="00252A6C">
      <w:rPr>
        <w:noProof/>
      </w:rPr>
      <w:t>5</w:t>
    </w:r>
    <w:r>
      <w:rPr>
        <w:noProof/>
      </w:rPr>
      <w:fldChar w:fldCharType="end"/>
    </w:r>
  </w:p>
  <w:p w14:paraId="6B5FC6B2" w14:textId="77777777" w:rsidR="003B26FA" w:rsidRDefault="003B2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BBE25" w14:textId="77777777" w:rsidR="00176A42" w:rsidRDefault="00176A42">
      <w:r>
        <w:separator/>
      </w:r>
    </w:p>
  </w:footnote>
  <w:footnote w:type="continuationSeparator" w:id="0">
    <w:p w14:paraId="364AEAAE" w14:textId="77777777" w:rsidR="00176A42" w:rsidRDefault="00176A42">
      <w:r>
        <w:continuationSeparator/>
      </w:r>
    </w:p>
  </w:footnote>
  <w:footnote w:type="continuationNotice" w:id="1">
    <w:p w14:paraId="436DA8FC" w14:textId="77777777" w:rsidR="00176A42" w:rsidRDefault="00176A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D17C8" w14:textId="77777777" w:rsidR="00F30CE4" w:rsidRPr="00517A3A" w:rsidRDefault="00027EE8">
    <w:pPr>
      <w:pStyle w:val="RFCRHeader"/>
      <w:rPr>
        <w:color w:val="548DD4"/>
      </w:rPr>
    </w:pPr>
    <w:r>
      <w:rPr>
        <w:noProof/>
        <w:snapToGrid/>
        <w:color w:val="548DD4"/>
        <w:sz w:val="17"/>
      </w:rPr>
      <mc:AlternateContent>
        <mc:Choice Requires="wps">
          <w:drawing>
            <wp:anchor distT="0" distB="0" distL="114300" distR="114300" simplePos="0" relativeHeight="251656704" behindDoc="0" locked="0" layoutInCell="0" allowOverlap="1" wp14:anchorId="412D0914" wp14:editId="77C22D03">
              <wp:simplePos x="0" y="0"/>
              <wp:positionH relativeFrom="column">
                <wp:posOffset>6024245</wp:posOffset>
              </wp:positionH>
              <wp:positionV relativeFrom="paragraph">
                <wp:posOffset>-58420</wp:posOffset>
              </wp:positionV>
              <wp:extent cx="182880" cy="514985"/>
              <wp:effectExtent l="0" t="0" r="0" b="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514985"/>
                      </a:xfrm>
                      <a:prstGeom prst="rect">
                        <a:avLst/>
                      </a:prstGeom>
                      <a:solidFill>
                        <a:srgbClr val="548DD4"/>
                      </a:solidFill>
                      <a:ln w="9525">
                        <a:solidFill>
                          <a:srgbClr val="548DD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70186" id="Rectangle 31" o:spid="_x0000_s1026" style="position:absolute;margin-left:474.35pt;margin-top:-4.6pt;width:14.4pt;height:4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" o:allowincell="f" fillcolor="#548dd4" strokecolor="#548dd4"/>
          </w:pict>
        </mc:Fallback>
      </mc:AlternateContent>
    </w:r>
    <w:r>
      <w:rPr>
        <w:noProof/>
        <w:snapToGrid/>
        <w:color w:val="548DD4"/>
        <w:sz w:val="17"/>
      </w:rPr>
      <mc:AlternateContent>
        <mc:Choice Requires="wps">
          <w:drawing>
            <wp:anchor distT="0" distB="0" distL="114300" distR="114300" simplePos="0" relativeHeight="251655680" behindDoc="0" locked="0" layoutInCell="0" allowOverlap="1" wp14:anchorId="6F45C9BE" wp14:editId="63596F63">
              <wp:simplePos x="0" y="0"/>
              <wp:positionH relativeFrom="column">
                <wp:posOffset>-91440</wp:posOffset>
              </wp:positionH>
              <wp:positionV relativeFrom="paragraph">
                <wp:posOffset>-38100</wp:posOffset>
              </wp:positionV>
              <wp:extent cx="6309360" cy="0"/>
              <wp:effectExtent l="0" t="0" r="0" b="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CE643" id="Line 3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pt" to="48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" o:allowincell="f" strokecolor="#548dd4" strokeweight="4.5pt">
              <v:stroke linestyle="thickThin"/>
            </v:line>
          </w:pict>
        </mc:Fallback>
      </mc:AlternateContent>
    </w:r>
    <w:r w:rsidR="00F30CE4" w:rsidRPr="00517A3A">
      <w:rPr>
        <w:color w:val="548DD4"/>
      </w:rPr>
      <w:t>Request for Contract Renewal</w:t>
    </w:r>
  </w:p>
  <w:p w14:paraId="33A648C5" w14:textId="77777777" w:rsidR="00F30CE4" w:rsidRPr="00517A3A" w:rsidRDefault="00BD7C55">
    <w:pPr>
      <w:pStyle w:val="RFCRHeader"/>
      <w:rPr>
        <w:color w:val="548DD4"/>
      </w:rPr>
    </w:pPr>
    <w:r>
      <w:rPr>
        <w:color w:val="548DD4"/>
      </w:rPr>
      <w:t xml:space="preserve">PY </w:t>
    </w:r>
    <w:r w:rsidR="000B7B94">
      <w:rPr>
        <w:color w:val="548DD4"/>
      </w:rPr>
      <w:t>2019-20</w:t>
    </w:r>
  </w:p>
  <w:p w14:paraId="0D4283BD" w14:textId="77777777" w:rsidR="00F30CE4" w:rsidRPr="00185F22" w:rsidRDefault="00F30CE4">
    <w:pPr>
      <w:pStyle w:val="Header"/>
      <w:rPr>
        <w:rFonts w:ascii="AvantGarde Bk BT" w:hAnsi="AvantGarde Bk BT"/>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0E206" w14:textId="77777777" w:rsidR="003B26FA" w:rsidRPr="00517A3A" w:rsidRDefault="00027EE8" w:rsidP="003B26FA">
    <w:pPr>
      <w:pStyle w:val="RFCRHeader"/>
      <w:rPr>
        <w:color w:val="548DD4"/>
      </w:rPr>
    </w:pPr>
    <w:r>
      <w:rPr>
        <w:noProof/>
        <w:snapToGrid/>
        <w:color w:val="548DD4"/>
        <w:sz w:val="17"/>
      </w:rPr>
      <mc:AlternateContent>
        <mc:Choice Requires="wps">
          <w:drawing>
            <wp:anchor distT="0" distB="0" distL="114300" distR="114300" simplePos="0" relativeHeight="251662848" behindDoc="0" locked="0" layoutInCell="0" allowOverlap="1" wp14:anchorId="7913226C" wp14:editId="6E1C73EE">
              <wp:simplePos x="0" y="0"/>
              <wp:positionH relativeFrom="column">
                <wp:posOffset>6024245</wp:posOffset>
              </wp:positionH>
              <wp:positionV relativeFrom="paragraph">
                <wp:posOffset>-58420</wp:posOffset>
              </wp:positionV>
              <wp:extent cx="182880" cy="514985"/>
              <wp:effectExtent l="0" t="0" r="0" b="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514985"/>
                      </a:xfrm>
                      <a:prstGeom prst="rect">
                        <a:avLst/>
                      </a:prstGeom>
                      <a:solidFill>
                        <a:srgbClr val="548DD4"/>
                      </a:solidFill>
                      <a:ln w="9525">
                        <a:solidFill>
                          <a:srgbClr val="548DD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F9862" id="Rectangle 39" o:spid="_x0000_s1026" style="position:absolute;margin-left:474.35pt;margin-top:-4.6pt;width:14.4pt;height:40.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" o:allowincell="f" fillcolor="#548dd4" strokecolor="#548dd4"/>
          </w:pict>
        </mc:Fallback>
      </mc:AlternateContent>
    </w:r>
    <w:r>
      <w:rPr>
        <w:noProof/>
        <w:snapToGrid/>
        <w:color w:val="548DD4"/>
        <w:sz w:val="17"/>
      </w:rPr>
      <mc:AlternateContent>
        <mc:Choice Requires="wps">
          <w:drawing>
            <wp:anchor distT="0" distB="0" distL="114300" distR="114300" simplePos="0" relativeHeight="251661824" behindDoc="0" locked="0" layoutInCell="0" allowOverlap="1" wp14:anchorId="5498647A" wp14:editId="75536F43">
              <wp:simplePos x="0" y="0"/>
              <wp:positionH relativeFrom="column">
                <wp:posOffset>-91440</wp:posOffset>
              </wp:positionH>
              <wp:positionV relativeFrom="paragraph">
                <wp:posOffset>-38100</wp:posOffset>
              </wp:positionV>
              <wp:extent cx="6309360" cy="0"/>
              <wp:effectExtent l="0" t="0" r="0" b="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DA4DC" id="Line 3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pt" to="48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" o:allowincell="f" strokecolor="#548dd4" strokeweight="4.5pt">
              <v:stroke linestyle="thickThin"/>
            </v:line>
          </w:pict>
        </mc:Fallback>
      </mc:AlternateContent>
    </w:r>
    <w:r w:rsidR="003B26FA" w:rsidRPr="00517A3A">
      <w:rPr>
        <w:color w:val="548DD4"/>
      </w:rPr>
      <w:t>Request for Contract Renewal</w:t>
    </w:r>
  </w:p>
  <w:p w14:paraId="2F6BB993" w14:textId="77777777" w:rsidR="003B26FA" w:rsidRPr="00517A3A" w:rsidRDefault="003B26FA" w:rsidP="003B26FA">
    <w:pPr>
      <w:pStyle w:val="RFCRHeader"/>
      <w:rPr>
        <w:color w:val="548DD4"/>
      </w:rPr>
    </w:pPr>
    <w:r>
      <w:rPr>
        <w:color w:val="548DD4"/>
      </w:rPr>
      <w:t xml:space="preserve">PY </w:t>
    </w:r>
    <w:r w:rsidR="000B7B94">
      <w:rPr>
        <w:color w:val="548DD4"/>
      </w:rPr>
      <w:t>2019-20</w:t>
    </w:r>
  </w:p>
  <w:p w14:paraId="52BB1B7C" w14:textId="77777777" w:rsidR="003B26FA" w:rsidRDefault="003B2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95548"/>
    <w:multiLevelType w:val="multilevel"/>
    <w:tmpl w:val="152A2A38"/>
    <w:lvl w:ilvl="0">
      <w:start w:val="1"/>
      <w:numFmt w:val="upperRoman"/>
      <w:pStyle w:val="Heading1"/>
      <w:lvlText w:val="%1."/>
      <w:lvlJc w:val="left"/>
      <w:pPr>
        <w:tabs>
          <w:tab w:val="num" w:pos="576"/>
        </w:tabs>
        <w:ind w:left="576" w:hanging="576"/>
      </w:pPr>
      <w:rPr>
        <w:rFonts w:ascii="Arial" w:hAnsi="Arial" w:hint="default"/>
        <w:b w:val="0"/>
        <w:i w:val="0"/>
        <w:sz w:val="24"/>
        <w:szCs w:val="24"/>
      </w:rPr>
    </w:lvl>
    <w:lvl w:ilvl="1">
      <w:start w:val="1"/>
      <w:numFmt w:val="upperLetter"/>
      <w:lvlText w:val="%2."/>
      <w:lvlJc w:val="left"/>
      <w:pPr>
        <w:tabs>
          <w:tab w:val="num" w:pos="1746"/>
        </w:tabs>
        <w:ind w:left="1746" w:hanging="576"/>
      </w:pPr>
      <w:rPr>
        <w:rFonts w:ascii="Arial" w:hAnsi="Arial" w:hint="default"/>
        <w:b w:val="0"/>
        <w:i w:val="0"/>
        <w:color w:val="auto"/>
        <w:sz w:val="22"/>
      </w:rPr>
    </w:lvl>
    <w:lvl w:ilvl="2">
      <w:start w:val="1"/>
      <w:numFmt w:val="lowerLetter"/>
      <w:pStyle w:val="Heading3"/>
      <w:lvlText w:val="%3."/>
      <w:lvlJc w:val="left"/>
      <w:pPr>
        <w:tabs>
          <w:tab w:val="num" w:pos="1728"/>
        </w:tabs>
        <w:ind w:left="1728" w:hanging="576"/>
      </w:pPr>
      <w:rPr>
        <w:rFonts w:hint="default"/>
        <w:b w:val="0"/>
        <w:i w:val="0"/>
        <w:color w:val="auto"/>
        <w:sz w:val="24"/>
        <w:szCs w:val="24"/>
        <w:effect w:val="none"/>
      </w:rPr>
    </w:lvl>
    <w:lvl w:ilvl="3">
      <w:start w:val="1"/>
      <w:numFmt w:val="lowerLetter"/>
      <w:lvlText w:val="%4."/>
      <w:lvlJc w:val="left"/>
      <w:pPr>
        <w:tabs>
          <w:tab w:val="num" w:pos="2304"/>
        </w:tabs>
        <w:ind w:left="2304" w:hanging="576"/>
      </w:pPr>
      <w:rPr>
        <w:rFonts w:ascii="Arial" w:hAnsi="Arial" w:hint="default"/>
        <w:b w:val="0"/>
        <w:i w:val="0"/>
        <w:color w:val="auto"/>
        <w:sz w:val="22"/>
      </w:rPr>
    </w:lvl>
    <w:lvl w:ilvl="4">
      <w:start w:val="1"/>
      <w:numFmt w:val="decimal"/>
      <w:pStyle w:val="Heading5"/>
      <w:lvlText w:val="(%5)"/>
      <w:lvlJc w:val="left"/>
      <w:pPr>
        <w:tabs>
          <w:tab w:val="num" w:pos="4536"/>
        </w:tabs>
        <w:ind w:left="4536" w:hanging="576"/>
      </w:pPr>
      <w:rPr>
        <w:rFonts w:ascii="Arial" w:hAnsi="Arial" w:hint="default"/>
        <w:b w:val="0"/>
        <w:i w:val="0"/>
        <w:sz w:val="22"/>
      </w:rPr>
    </w:lvl>
    <w:lvl w:ilvl="5">
      <w:start w:val="1"/>
      <w:numFmt w:val="lowerRoman"/>
      <w:pStyle w:val="Heading6"/>
      <w:lvlText w:val="(%6)"/>
      <w:lvlJc w:val="left"/>
      <w:pPr>
        <w:tabs>
          <w:tab w:val="num" w:pos="3600"/>
        </w:tabs>
        <w:ind w:left="3456" w:hanging="57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F487323"/>
    <w:multiLevelType w:val="singleLevel"/>
    <w:tmpl w:val="0409000F"/>
    <w:lvl w:ilvl="0">
      <w:start w:val="1"/>
      <w:numFmt w:val="decimal"/>
      <w:lvlText w:val="%1."/>
      <w:lvlJc w:val="left"/>
      <w:pPr>
        <w:ind w:left="720" w:hanging="360"/>
      </w:pPr>
    </w:lvl>
  </w:abstractNum>
  <w:abstractNum w:abstractNumId="2" w15:restartNumberingAfterBreak="0">
    <w:nsid w:val="138E5066"/>
    <w:multiLevelType w:val="multilevel"/>
    <w:tmpl w:val="0AA84590"/>
    <w:lvl w:ilvl="0">
      <w:start w:val="1"/>
      <w:numFmt w:val="decimal"/>
      <w:pStyle w:val="Contract1"/>
      <w:lvlText w:val="%1."/>
      <w:lvlJc w:val="left"/>
      <w:pPr>
        <w:tabs>
          <w:tab w:val="num" w:pos="0"/>
        </w:tabs>
        <w:ind w:left="0" w:hanging="360"/>
      </w:pPr>
      <w:rPr>
        <w:rFonts w:ascii="Arial" w:hAnsi="Arial" w:cs="Times New Roman" w:hint="default"/>
        <w:b/>
        <w:i w:val="0"/>
        <w:sz w:val="28"/>
      </w:rPr>
    </w:lvl>
    <w:lvl w:ilvl="1">
      <w:start w:val="1"/>
      <w:numFmt w:val="decimalZero"/>
      <w:pStyle w:val="Contract2"/>
      <w:lvlText w:val="§%1%2"/>
      <w:lvlJc w:val="left"/>
      <w:pPr>
        <w:tabs>
          <w:tab w:val="num" w:pos="720"/>
        </w:tabs>
        <w:ind w:left="720" w:hanging="720"/>
      </w:pPr>
      <w:rPr>
        <w:rFonts w:ascii="Arial" w:hAnsi="Arial" w:cs="Times New Roman" w:hint="default"/>
        <w:b/>
        <w:i w:val="0"/>
        <w:sz w:val="20"/>
      </w:rPr>
    </w:lvl>
    <w:lvl w:ilvl="2">
      <w:start w:val="1"/>
      <w:numFmt w:val="upperLetter"/>
      <w:pStyle w:val="Contract3"/>
      <w:lvlText w:val="%3."/>
      <w:lvlJc w:val="left"/>
      <w:pPr>
        <w:tabs>
          <w:tab w:val="num" w:pos="1080"/>
        </w:tabs>
        <w:ind w:left="1080" w:hanging="360"/>
      </w:pPr>
      <w:rPr>
        <w:rFonts w:ascii="Arial" w:hAnsi="Arial" w:cs="Times New Roman" w:hint="default"/>
        <w:b w:val="0"/>
        <w:i w:val="0"/>
        <w:sz w:val="20"/>
      </w:rPr>
    </w:lvl>
    <w:lvl w:ilvl="3">
      <w:start w:val="1"/>
      <w:numFmt w:val="decimal"/>
      <w:pStyle w:val="Contract4"/>
      <w:lvlText w:val="%4."/>
      <w:lvlJc w:val="left"/>
      <w:pPr>
        <w:tabs>
          <w:tab w:val="num" w:pos="1440"/>
        </w:tabs>
        <w:ind w:left="1440" w:hanging="360"/>
      </w:pPr>
      <w:rPr>
        <w:rFonts w:ascii="Arial" w:hAnsi="Arial" w:cs="Times New Roman" w:hint="default"/>
        <w:b w:val="0"/>
        <w:i w:val="0"/>
        <w:strike w:val="0"/>
        <w:dstrike w:val="0"/>
        <w:sz w:val="20"/>
        <w:u w:val="none"/>
        <w:effect w:val="none"/>
      </w:rPr>
    </w:lvl>
    <w:lvl w:ilvl="4">
      <w:start w:val="1"/>
      <w:numFmt w:val="lowerLetter"/>
      <w:pStyle w:val="Contract4"/>
      <w:lvlText w:val="%5."/>
      <w:lvlJc w:val="left"/>
      <w:pPr>
        <w:tabs>
          <w:tab w:val="num" w:pos="1800"/>
        </w:tabs>
        <w:ind w:left="1800" w:hanging="360"/>
      </w:pPr>
      <w:rPr>
        <w:rFonts w:ascii="Arial" w:hAnsi="Arial" w:cs="Times New Roman" w:hint="default"/>
        <w:b w:val="0"/>
        <w:i w:val="0"/>
        <w:strike w:val="0"/>
        <w:dstrike w:val="0"/>
        <w:sz w:val="20"/>
        <w:u w:val="none"/>
        <w:effect w:val="none"/>
      </w:rPr>
    </w:lvl>
    <w:lvl w:ilvl="5">
      <w:start w:val="1"/>
      <w:numFmt w:val="decimal"/>
      <w:lvlText w:val="(%6)"/>
      <w:lvlJc w:val="left"/>
      <w:pPr>
        <w:tabs>
          <w:tab w:val="num" w:pos="2520"/>
        </w:tabs>
        <w:ind w:left="2520" w:hanging="720"/>
      </w:pPr>
      <w:rPr>
        <w:rFonts w:ascii="Arial" w:hAnsi="Arial" w:cs="Times New Roman" w:hint="default"/>
        <w:sz w:val="20"/>
      </w:rPr>
    </w:lvl>
    <w:lvl w:ilvl="6">
      <w:start w:val="1"/>
      <w:numFmt w:val="lowerLetter"/>
      <w:lvlText w:val="(%7)"/>
      <w:lvlJc w:val="left"/>
      <w:pPr>
        <w:tabs>
          <w:tab w:val="num" w:pos="3240"/>
        </w:tabs>
        <w:ind w:left="3240" w:hanging="720"/>
      </w:pPr>
      <w:rPr>
        <w:rFonts w:ascii="Arial" w:hAnsi="Arial" w:cs="Times New Roman" w:hint="default"/>
        <w:b w:val="0"/>
        <w:i w:val="0"/>
        <w:sz w:val="20"/>
      </w:rPr>
    </w:lvl>
    <w:lvl w:ilvl="7">
      <w:start w:val="1"/>
      <w:numFmt w:val="lowerRoman"/>
      <w:lvlText w:val="(%8)"/>
      <w:lvlJc w:val="left"/>
      <w:pPr>
        <w:tabs>
          <w:tab w:val="num" w:pos="3960"/>
        </w:tabs>
        <w:ind w:left="3960" w:hanging="720"/>
      </w:pPr>
      <w:rPr>
        <w:rFonts w:ascii="Arial" w:hAnsi="Arial" w:cs="Times New Roman" w:hint="default"/>
        <w:sz w:val="20"/>
      </w:rPr>
    </w:lvl>
    <w:lvl w:ilvl="8">
      <w:start w:val="1"/>
      <w:numFmt w:val="decimal"/>
      <w:lvlText w:val="%9)"/>
      <w:lvlJc w:val="left"/>
      <w:pPr>
        <w:tabs>
          <w:tab w:val="num" w:pos="4320"/>
        </w:tabs>
        <w:ind w:left="4320" w:hanging="360"/>
      </w:pPr>
      <w:rPr>
        <w:rFonts w:ascii="Arial" w:hAnsi="Arial" w:cs="Times New Roman" w:hint="default"/>
        <w:sz w:val="20"/>
      </w:rPr>
    </w:lvl>
  </w:abstractNum>
  <w:abstractNum w:abstractNumId="3" w15:restartNumberingAfterBreak="0">
    <w:nsid w:val="195F7C29"/>
    <w:multiLevelType w:val="hybridMultilevel"/>
    <w:tmpl w:val="07EAE6B6"/>
    <w:lvl w:ilvl="0" w:tplc="61EE4882">
      <w:start w:val="1"/>
      <w:numFmt w:val="decimal"/>
      <w:pStyle w:val="Heading4--RFCRHeading4"/>
      <w:lvlText w:val="%1."/>
      <w:lvlJc w:val="left"/>
      <w:pPr>
        <w:ind w:left="151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 w15:restartNumberingAfterBreak="0">
    <w:nsid w:val="1C231847"/>
    <w:multiLevelType w:val="singleLevel"/>
    <w:tmpl w:val="B426B046"/>
    <w:lvl w:ilvl="0">
      <w:start w:val="1"/>
      <w:numFmt w:val="lowerRoman"/>
      <w:pStyle w:val="contract6"/>
      <w:lvlText w:val="(%1)"/>
      <w:lvlJc w:val="left"/>
      <w:pPr>
        <w:tabs>
          <w:tab w:val="num" w:pos="3600"/>
        </w:tabs>
        <w:ind w:left="3600" w:hanging="720"/>
      </w:pPr>
      <w:rPr>
        <w:rFonts w:hint="default"/>
      </w:rPr>
    </w:lvl>
  </w:abstractNum>
  <w:abstractNum w:abstractNumId="5" w15:restartNumberingAfterBreak="0">
    <w:nsid w:val="23EC4717"/>
    <w:multiLevelType w:val="hybridMultilevel"/>
    <w:tmpl w:val="EDCC68A0"/>
    <w:lvl w:ilvl="0" w:tplc="435A31D4">
      <w:start w:val="1"/>
      <w:numFmt w:val="bullet"/>
      <w:lvlText w:val=""/>
      <w:lvlJc w:val="left"/>
      <w:pPr>
        <w:ind w:left="2707" w:hanging="360"/>
      </w:pPr>
      <w:rPr>
        <w:rFonts w:ascii="Wingdings 2" w:eastAsia="Times New Roman" w:hAnsi="Wingdings 2" w:cs="Times New Roman"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6" w15:restartNumberingAfterBreak="0">
    <w:nsid w:val="2F3D63E2"/>
    <w:multiLevelType w:val="hybridMultilevel"/>
    <w:tmpl w:val="F3FE0320"/>
    <w:lvl w:ilvl="0" w:tplc="5DE47EC2">
      <w:start w:val="1"/>
      <w:numFmt w:val="lowerLetter"/>
      <w:lvlText w:val="%1."/>
      <w:lvlJc w:val="left"/>
      <w:pPr>
        <w:tabs>
          <w:tab w:val="num" w:pos="2088"/>
        </w:tabs>
        <w:ind w:left="2088" w:hanging="360"/>
      </w:pPr>
      <w:rPr>
        <w:rFonts w:ascii="Arial" w:hAnsi="Arial" w:hint="default"/>
        <w:b w:val="0"/>
        <w:i w:val="0"/>
        <w:sz w:val="24"/>
        <w:szCs w:val="24"/>
      </w:rPr>
    </w:lvl>
    <w:lvl w:ilvl="1" w:tplc="04090019">
      <w:start w:val="1"/>
      <w:numFmt w:val="lowerLetter"/>
      <w:lvlText w:val="%2."/>
      <w:lvlJc w:val="left"/>
      <w:pPr>
        <w:tabs>
          <w:tab w:val="num" w:pos="1368"/>
        </w:tabs>
        <w:ind w:left="1368" w:hanging="360"/>
      </w:p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15:restartNumberingAfterBreak="0">
    <w:nsid w:val="3E284B07"/>
    <w:multiLevelType w:val="hybridMultilevel"/>
    <w:tmpl w:val="FF3ADDF6"/>
    <w:lvl w:ilvl="0" w:tplc="C2EEC41C">
      <w:start w:val="1"/>
      <w:numFmt w:val="lowerLetter"/>
      <w:lvlText w:val="%1."/>
      <w:lvlJc w:val="left"/>
      <w:pPr>
        <w:tabs>
          <w:tab w:val="num" w:pos="2088"/>
        </w:tabs>
        <w:ind w:left="208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B04829"/>
    <w:multiLevelType w:val="multilevel"/>
    <w:tmpl w:val="9D9E6122"/>
    <w:lvl w:ilvl="0">
      <w:start w:val="14"/>
      <w:numFmt w:val="upperRoman"/>
      <w:lvlText w:val="%1."/>
      <w:lvlJc w:val="left"/>
      <w:pPr>
        <w:tabs>
          <w:tab w:val="num" w:pos="576"/>
        </w:tabs>
        <w:ind w:left="576" w:hanging="576"/>
      </w:pPr>
      <w:rPr>
        <w:rFonts w:ascii="Arial" w:hAnsi="Arial" w:hint="default"/>
        <w:b w:val="0"/>
        <w:i w:val="0"/>
        <w:sz w:val="22"/>
      </w:rPr>
    </w:lvl>
    <w:lvl w:ilvl="1">
      <w:start w:val="1"/>
      <w:numFmt w:val="upperLetter"/>
      <w:pStyle w:val="Heading7"/>
      <w:lvlText w:val="%2."/>
      <w:lvlJc w:val="left"/>
      <w:pPr>
        <w:tabs>
          <w:tab w:val="num" w:pos="1152"/>
        </w:tabs>
        <w:ind w:left="1152" w:hanging="576"/>
      </w:pPr>
      <w:rPr>
        <w:rFonts w:ascii="Arial" w:hAnsi="Arial" w:hint="default"/>
        <w:b w:val="0"/>
        <w:i w:val="0"/>
        <w:sz w:val="22"/>
      </w:rPr>
    </w:lvl>
    <w:lvl w:ilvl="2">
      <w:start w:val="1"/>
      <w:numFmt w:val="decimal"/>
      <w:lvlText w:val="%3."/>
      <w:lvlJc w:val="left"/>
      <w:pPr>
        <w:tabs>
          <w:tab w:val="num" w:pos="1728"/>
        </w:tabs>
        <w:ind w:left="1728" w:hanging="576"/>
      </w:pPr>
      <w:rPr>
        <w:rFonts w:ascii="Arial" w:hAnsi="Arial" w:hint="default"/>
        <w:b w:val="0"/>
        <w:i w:val="0"/>
        <w:sz w:val="22"/>
      </w:rPr>
    </w:lvl>
    <w:lvl w:ilvl="3">
      <w:start w:val="1"/>
      <w:numFmt w:val="lowerLetter"/>
      <w:lvlText w:val="%4."/>
      <w:lvlJc w:val="left"/>
      <w:pPr>
        <w:tabs>
          <w:tab w:val="num" w:pos="2304"/>
        </w:tabs>
        <w:ind w:left="2304" w:hanging="576"/>
      </w:pPr>
      <w:rPr>
        <w:rFonts w:ascii="Arial" w:hAnsi="Arial" w:hint="default"/>
        <w:b w:val="0"/>
        <w:i w:val="0"/>
        <w:sz w:val="22"/>
      </w:rPr>
    </w:lvl>
    <w:lvl w:ilvl="4">
      <w:start w:val="1"/>
      <w:numFmt w:val="decimal"/>
      <w:lvlText w:val="(%5)"/>
      <w:lvlJc w:val="left"/>
      <w:pPr>
        <w:tabs>
          <w:tab w:val="num" w:pos="2880"/>
        </w:tabs>
        <w:ind w:left="2880" w:hanging="576"/>
      </w:pPr>
      <w:rPr>
        <w:rFonts w:ascii="Arial" w:hAnsi="Arial" w:hint="default"/>
        <w:b w:val="0"/>
        <w:i w:val="0"/>
        <w:sz w:val="22"/>
      </w:rPr>
    </w:lvl>
    <w:lvl w:ilvl="5">
      <w:start w:val="1"/>
      <w:numFmt w:val="lowerRoman"/>
      <w:lvlText w:val="(%6)"/>
      <w:lvlJc w:val="left"/>
      <w:pPr>
        <w:tabs>
          <w:tab w:val="num" w:pos="3600"/>
        </w:tabs>
        <w:ind w:left="3456" w:hanging="57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D127B55"/>
    <w:multiLevelType w:val="hybridMultilevel"/>
    <w:tmpl w:val="6CF442CA"/>
    <w:lvl w:ilvl="0" w:tplc="C2EEC41C">
      <w:start w:val="1"/>
      <w:numFmt w:val="lowerLetter"/>
      <w:lvlText w:val="%1."/>
      <w:lvlJc w:val="left"/>
      <w:pPr>
        <w:tabs>
          <w:tab w:val="num" w:pos="2088"/>
        </w:tabs>
        <w:ind w:left="208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6"/>
  </w:num>
  <w:num w:numId="6">
    <w:abstractNumId w:val="7"/>
  </w:num>
  <w:num w:numId="7">
    <w:abstractNumId w:val="9"/>
  </w:num>
  <w:num w:numId="8">
    <w:abstractNumId w:val="4"/>
  </w:num>
  <w:num w:numId="9">
    <w:abstractNumId w:val="3"/>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856"/>
    <w:rsid w:val="00003465"/>
    <w:rsid w:val="0002723D"/>
    <w:rsid w:val="00027297"/>
    <w:rsid w:val="00027EE8"/>
    <w:rsid w:val="00043EF8"/>
    <w:rsid w:val="00045448"/>
    <w:rsid w:val="000517FA"/>
    <w:rsid w:val="00091C96"/>
    <w:rsid w:val="000B7B94"/>
    <w:rsid w:val="000C63B8"/>
    <w:rsid w:val="000D3A2C"/>
    <w:rsid w:val="000D6464"/>
    <w:rsid w:val="000E161D"/>
    <w:rsid w:val="0010123C"/>
    <w:rsid w:val="00110189"/>
    <w:rsid w:val="00122595"/>
    <w:rsid w:val="00135B57"/>
    <w:rsid w:val="00156559"/>
    <w:rsid w:val="00164532"/>
    <w:rsid w:val="001757A3"/>
    <w:rsid w:val="00176A42"/>
    <w:rsid w:val="00177BD9"/>
    <w:rsid w:val="0018434D"/>
    <w:rsid w:val="00185F22"/>
    <w:rsid w:val="00186E55"/>
    <w:rsid w:val="00194E3D"/>
    <w:rsid w:val="001C54FC"/>
    <w:rsid w:val="001C5CF5"/>
    <w:rsid w:val="001C6800"/>
    <w:rsid w:val="001E4983"/>
    <w:rsid w:val="001F57D5"/>
    <w:rsid w:val="00207396"/>
    <w:rsid w:val="002138F1"/>
    <w:rsid w:val="00227D0C"/>
    <w:rsid w:val="0023459C"/>
    <w:rsid w:val="00234C6C"/>
    <w:rsid w:val="002469B4"/>
    <w:rsid w:val="0024718E"/>
    <w:rsid w:val="00252A6C"/>
    <w:rsid w:val="00254DE7"/>
    <w:rsid w:val="002637DF"/>
    <w:rsid w:val="00263995"/>
    <w:rsid w:val="00286768"/>
    <w:rsid w:val="0029412A"/>
    <w:rsid w:val="002968BE"/>
    <w:rsid w:val="002B6674"/>
    <w:rsid w:val="002C16AF"/>
    <w:rsid w:val="002C2BE6"/>
    <w:rsid w:val="002D78A4"/>
    <w:rsid w:val="002E5BF7"/>
    <w:rsid w:val="0030632B"/>
    <w:rsid w:val="00310ECC"/>
    <w:rsid w:val="00321DE1"/>
    <w:rsid w:val="00322615"/>
    <w:rsid w:val="00330864"/>
    <w:rsid w:val="00331CF4"/>
    <w:rsid w:val="003538B9"/>
    <w:rsid w:val="00386648"/>
    <w:rsid w:val="003A2825"/>
    <w:rsid w:val="003B26FA"/>
    <w:rsid w:val="003C4B72"/>
    <w:rsid w:val="003C5722"/>
    <w:rsid w:val="003D7523"/>
    <w:rsid w:val="003E4A12"/>
    <w:rsid w:val="003E7F4B"/>
    <w:rsid w:val="003F63D4"/>
    <w:rsid w:val="00404474"/>
    <w:rsid w:val="00427CC6"/>
    <w:rsid w:val="00427CEC"/>
    <w:rsid w:val="00431384"/>
    <w:rsid w:val="0043694B"/>
    <w:rsid w:val="004457DA"/>
    <w:rsid w:val="0045317B"/>
    <w:rsid w:val="00455F7C"/>
    <w:rsid w:val="00464359"/>
    <w:rsid w:val="0048130E"/>
    <w:rsid w:val="00494948"/>
    <w:rsid w:val="004A0175"/>
    <w:rsid w:val="004C6211"/>
    <w:rsid w:val="004F026F"/>
    <w:rsid w:val="004F0B96"/>
    <w:rsid w:val="004F2520"/>
    <w:rsid w:val="00505C7F"/>
    <w:rsid w:val="00517A3A"/>
    <w:rsid w:val="00541D96"/>
    <w:rsid w:val="00586DC6"/>
    <w:rsid w:val="0058720C"/>
    <w:rsid w:val="005912A1"/>
    <w:rsid w:val="005B7111"/>
    <w:rsid w:val="005C7804"/>
    <w:rsid w:val="005D2901"/>
    <w:rsid w:val="005D45FF"/>
    <w:rsid w:val="005D7295"/>
    <w:rsid w:val="005E7127"/>
    <w:rsid w:val="00611659"/>
    <w:rsid w:val="00613C64"/>
    <w:rsid w:val="00623E1A"/>
    <w:rsid w:val="00636ABB"/>
    <w:rsid w:val="00660330"/>
    <w:rsid w:val="0068259A"/>
    <w:rsid w:val="006A1DE8"/>
    <w:rsid w:val="006A4674"/>
    <w:rsid w:val="006A47C7"/>
    <w:rsid w:val="006B3F30"/>
    <w:rsid w:val="006C726A"/>
    <w:rsid w:val="006C75AF"/>
    <w:rsid w:val="006D333B"/>
    <w:rsid w:val="006E0433"/>
    <w:rsid w:val="00722856"/>
    <w:rsid w:val="00724615"/>
    <w:rsid w:val="00735219"/>
    <w:rsid w:val="007356F2"/>
    <w:rsid w:val="007411F6"/>
    <w:rsid w:val="00757656"/>
    <w:rsid w:val="00761A65"/>
    <w:rsid w:val="007729CF"/>
    <w:rsid w:val="00772BF1"/>
    <w:rsid w:val="00797B4C"/>
    <w:rsid w:val="007A45D8"/>
    <w:rsid w:val="007B22B9"/>
    <w:rsid w:val="007D637E"/>
    <w:rsid w:val="007E462A"/>
    <w:rsid w:val="007E5E36"/>
    <w:rsid w:val="00800B8E"/>
    <w:rsid w:val="00806180"/>
    <w:rsid w:val="008211EE"/>
    <w:rsid w:val="008466CA"/>
    <w:rsid w:val="00853951"/>
    <w:rsid w:val="00862F09"/>
    <w:rsid w:val="00872DFF"/>
    <w:rsid w:val="00886130"/>
    <w:rsid w:val="008876EC"/>
    <w:rsid w:val="00896B69"/>
    <w:rsid w:val="008A0472"/>
    <w:rsid w:val="008A2B30"/>
    <w:rsid w:val="008A4399"/>
    <w:rsid w:val="008D103D"/>
    <w:rsid w:val="008D796B"/>
    <w:rsid w:val="008E1B09"/>
    <w:rsid w:val="00911E89"/>
    <w:rsid w:val="00927AB3"/>
    <w:rsid w:val="009307C4"/>
    <w:rsid w:val="00941177"/>
    <w:rsid w:val="00954503"/>
    <w:rsid w:val="0096489E"/>
    <w:rsid w:val="00993813"/>
    <w:rsid w:val="00996FE0"/>
    <w:rsid w:val="009A17A9"/>
    <w:rsid w:val="009B62FF"/>
    <w:rsid w:val="009D1590"/>
    <w:rsid w:val="009D2975"/>
    <w:rsid w:val="009D39A1"/>
    <w:rsid w:val="009D4649"/>
    <w:rsid w:val="009D6616"/>
    <w:rsid w:val="009F248C"/>
    <w:rsid w:val="009F4F04"/>
    <w:rsid w:val="00A10C3B"/>
    <w:rsid w:val="00A13CE4"/>
    <w:rsid w:val="00A15114"/>
    <w:rsid w:val="00A24C19"/>
    <w:rsid w:val="00A27927"/>
    <w:rsid w:val="00A30FFC"/>
    <w:rsid w:val="00A36A4C"/>
    <w:rsid w:val="00A37947"/>
    <w:rsid w:val="00A579D0"/>
    <w:rsid w:val="00A8511D"/>
    <w:rsid w:val="00A85505"/>
    <w:rsid w:val="00A85EBB"/>
    <w:rsid w:val="00A93BA9"/>
    <w:rsid w:val="00AA2D9F"/>
    <w:rsid w:val="00AA6902"/>
    <w:rsid w:val="00AC2E8A"/>
    <w:rsid w:val="00AC3992"/>
    <w:rsid w:val="00AC6791"/>
    <w:rsid w:val="00AD1420"/>
    <w:rsid w:val="00AD4A55"/>
    <w:rsid w:val="00AE569E"/>
    <w:rsid w:val="00AF4BB3"/>
    <w:rsid w:val="00B02171"/>
    <w:rsid w:val="00B31CDD"/>
    <w:rsid w:val="00B32147"/>
    <w:rsid w:val="00B34CD3"/>
    <w:rsid w:val="00B632B0"/>
    <w:rsid w:val="00B8072D"/>
    <w:rsid w:val="00B82FDD"/>
    <w:rsid w:val="00B93CAE"/>
    <w:rsid w:val="00BA14B2"/>
    <w:rsid w:val="00BA41EE"/>
    <w:rsid w:val="00BA7D65"/>
    <w:rsid w:val="00BB5850"/>
    <w:rsid w:val="00BD0F09"/>
    <w:rsid w:val="00BD1719"/>
    <w:rsid w:val="00BD7C55"/>
    <w:rsid w:val="00BF025F"/>
    <w:rsid w:val="00C049C0"/>
    <w:rsid w:val="00C12677"/>
    <w:rsid w:val="00C1745D"/>
    <w:rsid w:val="00C477FE"/>
    <w:rsid w:val="00C72B98"/>
    <w:rsid w:val="00C732B4"/>
    <w:rsid w:val="00C91D1E"/>
    <w:rsid w:val="00C956CD"/>
    <w:rsid w:val="00CA197D"/>
    <w:rsid w:val="00CA359E"/>
    <w:rsid w:val="00CA6502"/>
    <w:rsid w:val="00CF10B5"/>
    <w:rsid w:val="00CF3BBE"/>
    <w:rsid w:val="00D12C19"/>
    <w:rsid w:val="00D36EF5"/>
    <w:rsid w:val="00D51870"/>
    <w:rsid w:val="00D53889"/>
    <w:rsid w:val="00D85D5E"/>
    <w:rsid w:val="00DA0E3E"/>
    <w:rsid w:val="00DA42E8"/>
    <w:rsid w:val="00DB59AB"/>
    <w:rsid w:val="00DC43DA"/>
    <w:rsid w:val="00DD0B42"/>
    <w:rsid w:val="00DE59D7"/>
    <w:rsid w:val="00DE634B"/>
    <w:rsid w:val="00DF439F"/>
    <w:rsid w:val="00DF6D12"/>
    <w:rsid w:val="00E01B69"/>
    <w:rsid w:val="00E04B54"/>
    <w:rsid w:val="00E06EC9"/>
    <w:rsid w:val="00E078DF"/>
    <w:rsid w:val="00E341FC"/>
    <w:rsid w:val="00E34261"/>
    <w:rsid w:val="00E41A3E"/>
    <w:rsid w:val="00E47032"/>
    <w:rsid w:val="00E515AF"/>
    <w:rsid w:val="00E53AB2"/>
    <w:rsid w:val="00E62AA9"/>
    <w:rsid w:val="00E657B6"/>
    <w:rsid w:val="00E87A8A"/>
    <w:rsid w:val="00EA40FD"/>
    <w:rsid w:val="00ED0142"/>
    <w:rsid w:val="00ED670F"/>
    <w:rsid w:val="00EE0F6E"/>
    <w:rsid w:val="00EE6D4A"/>
    <w:rsid w:val="00EF21C9"/>
    <w:rsid w:val="00EF6BFF"/>
    <w:rsid w:val="00F104D9"/>
    <w:rsid w:val="00F1564A"/>
    <w:rsid w:val="00F30CE4"/>
    <w:rsid w:val="00F319A1"/>
    <w:rsid w:val="00F3220F"/>
    <w:rsid w:val="00F36E21"/>
    <w:rsid w:val="00F40431"/>
    <w:rsid w:val="00F45F3F"/>
    <w:rsid w:val="00F51285"/>
    <w:rsid w:val="00F55E8C"/>
    <w:rsid w:val="00F61FD3"/>
    <w:rsid w:val="00F93144"/>
    <w:rsid w:val="00FA432E"/>
    <w:rsid w:val="00FA6E50"/>
    <w:rsid w:val="00FB0D91"/>
    <w:rsid w:val="00FB395A"/>
    <w:rsid w:val="00FB4FAA"/>
    <w:rsid w:val="00FC411D"/>
    <w:rsid w:val="00FC61E6"/>
    <w:rsid w:val="00FC6B84"/>
    <w:rsid w:val="00FD0C2B"/>
    <w:rsid w:val="00FE1CDF"/>
    <w:rsid w:val="00FE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E18A46"/>
  <w15:docId w15:val="{ED837BB8-C136-4560-A70D-13BBD10A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aliases w:val="RFCR Heading 1"/>
    <w:basedOn w:val="Normal"/>
    <w:next w:val="Heading2"/>
    <w:link w:val="Heading1Char"/>
    <w:qFormat/>
    <w:pPr>
      <w:keepNext/>
      <w:widowControl w:val="0"/>
      <w:numPr>
        <w:numId w:val="4"/>
      </w:numPr>
      <w:tabs>
        <w:tab w:val="left" w:pos="720"/>
        <w:tab w:val="left" w:pos="1451"/>
      </w:tabs>
      <w:spacing w:before="120" w:after="120"/>
      <w:jc w:val="both"/>
      <w:outlineLvl w:val="0"/>
    </w:pPr>
    <w:rPr>
      <w:rFonts w:ascii="Arial" w:hAnsi="Arial"/>
      <w:b/>
      <w:snapToGrid w:val="0"/>
    </w:rPr>
  </w:style>
  <w:style w:type="paragraph" w:styleId="Heading2">
    <w:name w:val="heading 2"/>
    <w:aliases w:val="RFCR Heading 2"/>
    <w:basedOn w:val="Normal"/>
    <w:next w:val="Normal"/>
    <w:link w:val="Heading2Char"/>
    <w:autoRedefine/>
    <w:qFormat/>
    <w:rsid w:val="006E0433"/>
    <w:pPr>
      <w:ind w:left="1080"/>
      <w:jc w:val="both"/>
      <w:outlineLvl w:val="1"/>
    </w:pPr>
    <w:rPr>
      <w:rFonts w:ascii="Arial" w:hAnsi="Arial"/>
    </w:rPr>
  </w:style>
  <w:style w:type="paragraph" w:styleId="Heading3">
    <w:name w:val="heading 3"/>
    <w:aliases w:val="RFCR Heading 3"/>
    <w:basedOn w:val="Normal"/>
    <w:next w:val="Normal"/>
    <w:qFormat/>
    <w:rsid w:val="00A8511D"/>
    <w:pPr>
      <w:numPr>
        <w:ilvl w:val="2"/>
        <w:numId w:val="4"/>
      </w:numPr>
      <w:tabs>
        <w:tab w:val="clear" w:pos="1728"/>
        <w:tab w:val="left" w:pos="1170"/>
      </w:tabs>
      <w:ind w:left="1170" w:hanging="540"/>
      <w:jc w:val="both"/>
      <w:outlineLvl w:val="2"/>
    </w:pPr>
    <w:rPr>
      <w:rFonts w:ascii="Arial" w:hAnsi="Arial" w:cs="Arial"/>
      <w:snapToGrid w:val="0"/>
    </w:rPr>
  </w:style>
  <w:style w:type="paragraph" w:styleId="Heading4">
    <w:name w:val="heading 4"/>
    <w:basedOn w:val="Normal"/>
    <w:next w:val="Normal"/>
    <w:autoRedefine/>
    <w:qFormat/>
    <w:pPr>
      <w:spacing w:after="240"/>
      <w:ind w:left="1728"/>
      <w:jc w:val="both"/>
      <w:outlineLvl w:val="3"/>
    </w:pPr>
    <w:rPr>
      <w:rFonts w:ascii="Arial" w:hAnsi="Arial"/>
      <w:snapToGrid w:val="0"/>
      <w:sz w:val="22"/>
    </w:rPr>
  </w:style>
  <w:style w:type="paragraph" w:styleId="Heading5">
    <w:name w:val="heading 5"/>
    <w:basedOn w:val="Normal"/>
    <w:next w:val="Normal"/>
    <w:autoRedefine/>
    <w:qFormat/>
    <w:pPr>
      <w:numPr>
        <w:ilvl w:val="4"/>
        <w:numId w:val="4"/>
      </w:numPr>
      <w:tabs>
        <w:tab w:val="left" w:pos="720"/>
      </w:tabs>
      <w:spacing w:after="120"/>
      <w:jc w:val="both"/>
      <w:outlineLvl w:val="4"/>
    </w:pPr>
    <w:rPr>
      <w:rFonts w:ascii="Arial" w:hAnsi="Arial"/>
      <w:snapToGrid w:val="0"/>
      <w:color w:val="000000"/>
      <w:sz w:val="22"/>
    </w:rPr>
  </w:style>
  <w:style w:type="paragraph" w:styleId="Heading6">
    <w:name w:val="heading 6"/>
    <w:basedOn w:val="Normal"/>
    <w:next w:val="Normal"/>
    <w:autoRedefine/>
    <w:qFormat/>
    <w:pPr>
      <w:numPr>
        <w:ilvl w:val="5"/>
        <w:numId w:val="4"/>
      </w:numPr>
      <w:tabs>
        <w:tab w:val="left" w:pos="3456"/>
      </w:tabs>
      <w:outlineLvl w:val="5"/>
    </w:pPr>
    <w:rPr>
      <w:rFonts w:ascii="Arial" w:hAnsi="Arial"/>
      <w:sz w:val="22"/>
    </w:rPr>
  </w:style>
  <w:style w:type="paragraph" w:styleId="Heading7">
    <w:name w:val="heading 7"/>
    <w:basedOn w:val="Normal"/>
    <w:next w:val="Normal"/>
    <w:qFormat/>
    <w:pPr>
      <w:keepNext/>
      <w:numPr>
        <w:ilvl w:val="1"/>
        <w:numId w:val="3"/>
      </w:numPr>
      <w:outlineLvl w:val="6"/>
    </w:pPr>
    <w:rPr>
      <w:rFonts w:ascii="Arial" w:hAnsi="Arial" w:cs="Arial"/>
      <w:bCs/>
      <w:snapToGrid w:val="0"/>
      <w:u w:val="single"/>
    </w:rPr>
  </w:style>
  <w:style w:type="paragraph" w:styleId="Heading8">
    <w:name w:val="heading 8"/>
    <w:basedOn w:val="Normal"/>
    <w:next w:val="Normal"/>
    <w:qFormat/>
    <w:pPr>
      <w:keepNext/>
      <w:outlineLvl w:val="7"/>
    </w:pPr>
    <w:rPr>
      <w:szCs w:val="20"/>
      <w:u w:val="single"/>
    </w:rPr>
  </w:style>
  <w:style w:type="paragraph" w:styleId="Heading9">
    <w:name w:val="heading 9"/>
    <w:basedOn w:val="Normal"/>
    <w:next w:val="Normal"/>
    <w:qFormat/>
    <w:pPr>
      <w:keepNext/>
      <w:tabs>
        <w:tab w:val="center" w:pos="5400"/>
        <w:tab w:val="left" w:pos="6120"/>
        <w:tab w:val="left" w:pos="6840"/>
        <w:tab w:val="left" w:pos="7560"/>
        <w:tab w:val="left" w:pos="8280"/>
        <w:tab w:val="left" w:pos="9000"/>
        <w:tab w:val="left" w:pos="9720"/>
        <w:tab w:val="left" w:pos="10440"/>
        <w:tab w:val="left" w:pos="11160"/>
      </w:tabs>
      <w:ind w:left="-360" w:right="-360"/>
      <w:jc w:val="center"/>
      <w:outlineLvl w:val="8"/>
    </w:pPr>
    <w:rPr>
      <w:rFonts w:ascii="Arial" w:hAnsi="Arial" w:cs="Arial"/>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left" w:pos="446"/>
        <w:tab w:val="left" w:pos="720"/>
        <w:tab w:val="right" w:leader="dot" w:pos="9720"/>
      </w:tabs>
      <w:snapToGrid w:val="0"/>
      <w:spacing w:line="283" w:lineRule="atLeast"/>
      <w:jc w:val="both"/>
    </w:pPr>
    <w:rPr>
      <w:rFonts w:ascii="Arial" w:hAnsi="Arial" w:cs="Arial"/>
      <w:noProof/>
    </w:rPr>
  </w:style>
  <w:style w:type="paragraph" w:customStyle="1" w:styleId="I">
    <w:name w:val="I."/>
    <w:basedOn w:val="Normal"/>
    <w:pPr>
      <w:tabs>
        <w:tab w:val="num" w:pos="576"/>
        <w:tab w:val="left" w:pos="720"/>
      </w:tabs>
      <w:spacing w:after="240" w:line="283" w:lineRule="exact"/>
      <w:ind w:left="576" w:hanging="576"/>
      <w:jc w:val="both"/>
    </w:pPr>
    <w:rPr>
      <w:rFonts w:ascii="Arial" w:hAnsi="Arial"/>
      <w:snapToGrid w:val="0"/>
      <w:sz w:val="22"/>
      <w:szCs w:val="20"/>
      <w:u w:val="single"/>
    </w:rPr>
  </w:style>
  <w:style w:type="paragraph" w:customStyle="1" w:styleId="A">
    <w:name w:val="A."/>
    <w:basedOn w:val="Normal"/>
    <w:pPr>
      <w:tabs>
        <w:tab w:val="left" w:pos="720"/>
        <w:tab w:val="num" w:pos="1152"/>
      </w:tabs>
      <w:spacing w:after="240" w:line="283" w:lineRule="exact"/>
      <w:ind w:left="1152" w:hanging="576"/>
      <w:jc w:val="both"/>
    </w:pPr>
    <w:rPr>
      <w:rFonts w:ascii="Arial" w:hAnsi="Arial"/>
      <w:snapToGrid w:val="0"/>
      <w:sz w:val="22"/>
      <w:szCs w:val="20"/>
      <w:u w:val="single"/>
    </w:rPr>
  </w:style>
  <w:style w:type="paragraph" w:customStyle="1" w:styleId="1">
    <w:name w:val="1."/>
    <w:basedOn w:val="Normal"/>
    <w:pPr>
      <w:tabs>
        <w:tab w:val="left" w:pos="720"/>
        <w:tab w:val="num" w:pos="1728"/>
      </w:tabs>
      <w:spacing w:after="240" w:line="283" w:lineRule="exact"/>
      <w:ind w:left="1728" w:hanging="576"/>
      <w:jc w:val="both"/>
    </w:pPr>
    <w:rPr>
      <w:rFonts w:ascii="Arial" w:hAnsi="Arial"/>
      <w:snapToGrid w:val="0"/>
      <w:sz w:val="22"/>
      <w:szCs w:val="20"/>
    </w:rPr>
  </w:style>
  <w:style w:type="paragraph" w:customStyle="1" w:styleId="10">
    <w:name w:val="(1)"/>
    <w:basedOn w:val="Normal"/>
    <w:pPr>
      <w:tabs>
        <w:tab w:val="left" w:pos="720"/>
        <w:tab w:val="num" w:pos="2880"/>
      </w:tabs>
      <w:spacing w:after="240" w:line="283" w:lineRule="exact"/>
      <w:ind w:left="2880" w:hanging="576"/>
      <w:jc w:val="both"/>
    </w:pPr>
    <w:rPr>
      <w:rFonts w:ascii="Arial" w:hAnsi="Arial"/>
      <w:snapToGrid w:val="0"/>
      <w:sz w:val="22"/>
      <w:szCs w:val="20"/>
    </w:rPr>
  </w:style>
  <w:style w:type="paragraph" w:customStyle="1" w:styleId="a0">
    <w:name w:val="a."/>
    <w:basedOn w:val="1"/>
    <w:pPr>
      <w:tabs>
        <w:tab w:val="clear" w:pos="1728"/>
        <w:tab w:val="num" w:pos="360"/>
      </w:tabs>
      <w:ind w:left="2304"/>
    </w:pPr>
  </w:style>
  <w:style w:type="paragraph" w:customStyle="1" w:styleId="a1">
    <w:name w:val="(a)"/>
    <w:basedOn w:val="1"/>
    <w:pPr>
      <w:tabs>
        <w:tab w:val="clear" w:pos="1728"/>
        <w:tab w:val="num" w:pos="360"/>
      </w:tabs>
      <w:ind w:left="3456"/>
    </w:pPr>
  </w:style>
  <w:style w:type="paragraph" w:styleId="Header">
    <w:name w:val="header"/>
    <w:basedOn w:val="Normal"/>
    <w:semiHidden/>
    <w:pPr>
      <w:tabs>
        <w:tab w:val="left" w:pos="720"/>
        <w:tab w:val="center" w:pos="4320"/>
        <w:tab w:val="right" w:pos="8640"/>
      </w:tabs>
      <w:spacing w:line="283" w:lineRule="exact"/>
      <w:jc w:val="both"/>
    </w:pPr>
    <w:rPr>
      <w:rFonts w:ascii="Arial" w:hAnsi="Arial"/>
      <w:snapToGrid w:val="0"/>
      <w:sz w:val="22"/>
      <w:szCs w:val="20"/>
    </w:rPr>
  </w:style>
  <w:style w:type="character" w:styleId="CommentReference">
    <w:name w:val="annotation reference"/>
    <w:semiHidden/>
    <w:rPr>
      <w:sz w:val="16"/>
    </w:rPr>
  </w:style>
  <w:style w:type="character" w:styleId="Hyperlink">
    <w:name w:val="Hyperlink"/>
    <w:semiHidden/>
    <w:rPr>
      <w:color w:val="0000FF"/>
      <w:u w:val="single"/>
    </w:rPr>
  </w:style>
  <w:style w:type="paragraph" w:styleId="BodyText">
    <w:name w:val="Body Text"/>
    <w:basedOn w:val="Normal"/>
    <w:semiHidden/>
    <w:pPr>
      <w:widowControl w:val="0"/>
      <w:tabs>
        <w:tab w:val="left" w:pos="204"/>
        <w:tab w:val="left" w:pos="720"/>
        <w:tab w:val="left" w:pos="1260"/>
        <w:tab w:val="left" w:pos="2520"/>
      </w:tabs>
      <w:spacing w:line="283" w:lineRule="exact"/>
      <w:jc w:val="both"/>
    </w:pPr>
    <w:rPr>
      <w:rFonts w:ascii="Arial" w:hAnsi="Arial"/>
      <w:snapToGrid w:val="0"/>
      <w:sz w:val="22"/>
      <w:szCs w:val="20"/>
    </w:rPr>
  </w:style>
  <w:style w:type="character" w:styleId="PageNumber">
    <w:name w:val="page number"/>
    <w:basedOn w:val="DefaultParagraphFont"/>
    <w:semiHidden/>
  </w:style>
  <w:style w:type="paragraph" w:styleId="Footer">
    <w:name w:val="footer"/>
    <w:basedOn w:val="Normal"/>
    <w:link w:val="FooterChar"/>
    <w:uiPriority w:val="99"/>
    <w:pPr>
      <w:tabs>
        <w:tab w:val="left" w:pos="720"/>
        <w:tab w:val="center" w:pos="4320"/>
        <w:tab w:val="right" w:pos="8640"/>
      </w:tabs>
      <w:spacing w:line="283" w:lineRule="exact"/>
      <w:jc w:val="both"/>
    </w:pPr>
    <w:rPr>
      <w:rFonts w:ascii="Arial" w:hAnsi="Arial"/>
      <w:snapToGrid w:val="0"/>
      <w:sz w:val="22"/>
      <w:szCs w:val="20"/>
    </w:rPr>
  </w:style>
  <w:style w:type="paragraph" w:customStyle="1" w:styleId="YOS">
    <w:name w:val="YOS"/>
    <w:basedOn w:val="WorkSource"/>
    <w:autoRedefine/>
    <w:rPr>
      <w:color w:val="800080"/>
    </w:rPr>
  </w:style>
  <w:style w:type="paragraph" w:customStyle="1" w:styleId="WorkSource">
    <w:name w:val="WorkSource"/>
    <w:basedOn w:val="BodyText3"/>
    <w:autoRedefine/>
    <w:pPr>
      <w:pBdr>
        <w:top w:val="none" w:sz="0" w:space="0" w:color="auto"/>
        <w:left w:val="none" w:sz="0" w:space="0" w:color="auto"/>
        <w:bottom w:val="none" w:sz="0" w:space="0" w:color="auto"/>
        <w:right w:val="none" w:sz="0" w:space="0" w:color="auto"/>
      </w:pBdr>
    </w:pPr>
    <w:rPr>
      <w:rFonts w:ascii="Futura Md BT" w:hAnsi="Futura Md BT"/>
      <w:smallCaps/>
      <w:color w:val="008000"/>
    </w:rPr>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tabs>
        <w:tab w:val="left" w:pos="720"/>
      </w:tabs>
      <w:spacing w:line="283" w:lineRule="exact"/>
      <w:jc w:val="both"/>
    </w:pPr>
    <w:rPr>
      <w:rFonts w:ascii="Felix Titling" w:hAnsi="Felix Titling"/>
      <w:b/>
      <w:snapToGrid w:val="0"/>
      <w:szCs w:val="20"/>
      <w:u w:val="single"/>
    </w:rPr>
  </w:style>
  <w:style w:type="paragraph" w:styleId="CommentText">
    <w:name w:val="annotation text"/>
    <w:basedOn w:val="Normal"/>
    <w:link w:val="CommentTextChar"/>
    <w:semiHidden/>
    <w:pPr>
      <w:tabs>
        <w:tab w:val="left" w:pos="720"/>
      </w:tabs>
      <w:spacing w:line="283" w:lineRule="exact"/>
      <w:jc w:val="both"/>
    </w:pPr>
    <w:rPr>
      <w:rFonts w:ascii="Arial" w:hAnsi="Arial"/>
      <w:snapToGrid w:val="0"/>
      <w:sz w:val="22"/>
      <w:szCs w:val="20"/>
    </w:rPr>
  </w:style>
  <w:style w:type="paragraph" w:styleId="BodyText2">
    <w:name w:val="Body Text 2"/>
    <w:basedOn w:val="Normal"/>
    <w:semiHidden/>
    <w:pPr>
      <w:autoSpaceDE w:val="0"/>
      <w:autoSpaceDN w:val="0"/>
      <w:adjustRightInd w:val="0"/>
    </w:pPr>
    <w:rPr>
      <w:rFonts w:ascii="Arial" w:hAnsi="Arial" w:cs="Arial"/>
      <w:sz w:val="21"/>
      <w:szCs w:val="16"/>
    </w:rPr>
  </w:style>
  <w:style w:type="character" w:styleId="FollowedHyperlink">
    <w:name w:val="FollowedHyperlink"/>
    <w:semiHidden/>
    <w:rPr>
      <w:color w:val="800080"/>
      <w:u w:val="single"/>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d1">
    <w:name w:val="d1"/>
    <w:rPr>
      <w:sz w:val="43"/>
      <w:szCs w:val="43"/>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Contract1">
    <w:name w:val="Contract 1"/>
    <w:basedOn w:val="Normal"/>
    <w:autoRedefine/>
    <w:pPr>
      <w:numPr>
        <w:numId w:val="2"/>
      </w:numPr>
      <w:spacing w:before="240" w:after="120"/>
      <w:jc w:val="both"/>
    </w:pPr>
    <w:rPr>
      <w:rFonts w:ascii="Arial" w:hAnsi="Arial"/>
      <w:b/>
      <w:sz w:val="28"/>
      <w:szCs w:val="20"/>
      <w:u w:val="double"/>
    </w:rPr>
  </w:style>
  <w:style w:type="paragraph" w:customStyle="1" w:styleId="Contract2">
    <w:name w:val="Contract 2"/>
    <w:autoRedefine/>
    <w:pPr>
      <w:keepNext/>
      <w:numPr>
        <w:ilvl w:val="1"/>
        <w:numId w:val="2"/>
      </w:numPr>
      <w:spacing w:before="120" w:after="120"/>
    </w:pPr>
    <w:rPr>
      <w:rFonts w:ascii="Arial" w:hAnsi="Arial"/>
      <w:b/>
    </w:rPr>
  </w:style>
  <w:style w:type="paragraph" w:customStyle="1" w:styleId="Contract3">
    <w:name w:val="Contract 3"/>
    <w:basedOn w:val="BodyTextIndent2"/>
    <w:autoRedefine/>
    <w:pPr>
      <w:numPr>
        <w:ilvl w:val="2"/>
        <w:numId w:val="2"/>
      </w:numPr>
      <w:spacing w:before="120" w:line="240" w:lineRule="auto"/>
      <w:jc w:val="both"/>
    </w:pPr>
    <w:rPr>
      <w:rFonts w:ascii="Arial" w:hAnsi="Arial"/>
      <w:sz w:val="20"/>
      <w:szCs w:val="20"/>
    </w:rPr>
  </w:style>
  <w:style w:type="paragraph" w:styleId="BodyTextIndent2">
    <w:name w:val="Body Text Indent 2"/>
    <w:basedOn w:val="Normal"/>
    <w:semiHidden/>
    <w:pPr>
      <w:spacing w:after="120" w:line="480" w:lineRule="auto"/>
      <w:ind w:left="360"/>
    </w:pPr>
  </w:style>
  <w:style w:type="paragraph" w:customStyle="1" w:styleId="Contract4">
    <w:name w:val="Contract 4"/>
    <w:basedOn w:val="BodyTextIndent2"/>
    <w:autoRedefine/>
    <w:pPr>
      <w:numPr>
        <w:ilvl w:val="3"/>
        <w:numId w:val="2"/>
      </w:numPr>
      <w:tabs>
        <w:tab w:val="left" w:pos="720"/>
      </w:tabs>
      <w:spacing w:before="120" w:line="240" w:lineRule="auto"/>
      <w:jc w:val="both"/>
    </w:pPr>
    <w:rPr>
      <w:rFonts w:ascii="Arial" w:hAnsi="Arial"/>
      <w:sz w:val="20"/>
      <w:szCs w:val="20"/>
    </w:rPr>
  </w:style>
  <w:style w:type="paragraph" w:customStyle="1" w:styleId="Contract5">
    <w:name w:val="Contract 5"/>
    <w:basedOn w:val="BodyTextIndent2"/>
    <w:autoRedefine/>
    <w:pPr>
      <w:tabs>
        <w:tab w:val="num" w:pos="1800"/>
        <w:tab w:val="left" w:pos="2520"/>
      </w:tabs>
      <w:spacing w:before="120" w:line="240" w:lineRule="auto"/>
      <w:ind w:left="1800" w:hanging="360"/>
      <w:jc w:val="both"/>
    </w:pPr>
    <w:rPr>
      <w:rFonts w:ascii="Arial" w:hAnsi="Arial"/>
      <w:sz w:val="20"/>
      <w:szCs w:val="20"/>
    </w:rPr>
  </w:style>
  <w:style w:type="paragraph" w:customStyle="1" w:styleId="Contract60">
    <w:name w:val="Contract 6"/>
    <w:basedOn w:val="BodyTextIndent2"/>
    <w:autoRedefine/>
    <w:pPr>
      <w:tabs>
        <w:tab w:val="num" w:pos="2520"/>
      </w:tabs>
      <w:spacing w:before="120" w:line="240" w:lineRule="auto"/>
      <w:ind w:left="2520" w:hanging="720"/>
      <w:jc w:val="both"/>
    </w:pPr>
    <w:rPr>
      <w:rFonts w:ascii="Arial" w:hAnsi="Arial"/>
      <w:sz w:val="20"/>
      <w:szCs w:val="20"/>
    </w:rPr>
  </w:style>
  <w:style w:type="paragraph" w:customStyle="1" w:styleId="Contract7">
    <w:name w:val="Contract 7"/>
    <w:basedOn w:val="Contract60"/>
    <w:autoRedefine/>
    <w:pPr>
      <w:numPr>
        <w:ilvl w:val="6"/>
      </w:numPr>
      <w:tabs>
        <w:tab w:val="num" w:pos="360"/>
        <w:tab w:val="num" w:pos="2520"/>
      </w:tabs>
      <w:ind w:left="2520" w:hanging="360"/>
    </w:pPr>
  </w:style>
  <w:style w:type="paragraph" w:customStyle="1" w:styleId="Contract8">
    <w:name w:val="Contract 8"/>
    <w:basedOn w:val="BodyTextIndent2"/>
    <w:autoRedefine/>
    <w:pPr>
      <w:tabs>
        <w:tab w:val="num" w:pos="3960"/>
      </w:tabs>
      <w:spacing w:after="0" w:line="240" w:lineRule="auto"/>
      <w:ind w:left="3960" w:hanging="720"/>
      <w:jc w:val="both"/>
    </w:pPr>
    <w:rPr>
      <w:rFonts w:ascii="Arial" w:hAnsi="Arial"/>
      <w:sz w:val="20"/>
      <w:szCs w:val="20"/>
    </w:rPr>
  </w:style>
  <w:style w:type="paragraph" w:customStyle="1" w:styleId="Contract9">
    <w:name w:val="Contract 9"/>
    <w:basedOn w:val="Contract8"/>
    <w:autoRedefine/>
    <w:pPr>
      <w:numPr>
        <w:ilvl w:val="8"/>
      </w:numPr>
      <w:tabs>
        <w:tab w:val="num" w:pos="360"/>
        <w:tab w:val="num" w:pos="3240"/>
        <w:tab w:val="num" w:pos="3960"/>
      </w:tabs>
      <w:ind w:left="3240" w:hanging="720"/>
    </w:pPr>
  </w:style>
  <w:style w:type="paragraph" w:styleId="BodyTextIndent3">
    <w:name w:val="Body Text Indent 3"/>
    <w:basedOn w:val="Normal"/>
    <w:semiHidden/>
    <w:pPr>
      <w:ind w:left="720"/>
    </w:pPr>
    <w:rPr>
      <w:szCs w:val="20"/>
    </w:rPr>
  </w:style>
  <w:style w:type="paragraph" w:styleId="BodyTextIndent">
    <w:name w:val="Body Text Indent"/>
    <w:basedOn w:val="Normal"/>
    <w:semiHidden/>
    <w:pPr>
      <w:ind w:left="2520"/>
    </w:pPr>
    <w:rPr>
      <w:rFonts w:ascii="Arial" w:hAnsi="Arial" w:cs="Arial"/>
      <w:sz w:val="22"/>
    </w:rPr>
  </w:style>
  <w:style w:type="paragraph" w:styleId="BlockText">
    <w:name w:val="Block Text"/>
    <w:basedOn w:val="Normal"/>
    <w:semiHidden/>
    <w:pPr>
      <w:ind w:left="1152" w:right="720"/>
      <w:jc w:val="both"/>
    </w:pPr>
    <w:rPr>
      <w:rFonts w:ascii="Arial" w:hAnsi="Arial"/>
      <w:sz w:val="22"/>
    </w:rPr>
  </w:style>
  <w:style w:type="paragraph" w:customStyle="1" w:styleId="p2">
    <w:name w:val="p2"/>
    <w:basedOn w:val="Normal"/>
    <w:pPr>
      <w:widowControl w:val="0"/>
      <w:tabs>
        <w:tab w:val="left" w:pos="204"/>
      </w:tabs>
      <w:autoSpaceDE w:val="0"/>
      <w:autoSpaceDN w:val="0"/>
      <w:adjustRightInd w:val="0"/>
      <w:jc w:val="both"/>
    </w:pPr>
    <w:rPr>
      <w:rFonts w:ascii="Arial" w:hAnsi="Arial"/>
      <w:sz w:val="20"/>
    </w:rPr>
  </w:style>
  <w:style w:type="paragraph" w:customStyle="1" w:styleId="Welfare-to-Work">
    <w:name w:val="Welfare-to-Work"/>
    <w:basedOn w:val="WorkSource"/>
    <w:autoRedefine/>
    <w:pPr>
      <w:spacing w:line="240" w:lineRule="auto"/>
    </w:pPr>
    <w:rPr>
      <w:snapToGrid/>
      <w:color w:val="800000"/>
    </w:rPr>
  </w:style>
  <w:style w:type="paragraph" w:customStyle="1" w:styleId="contract10">
    <w:name w:val="contract 10"/>
    <w:basedOn w:val="Contract9"/>
    <w:autoRedefine/>
    <w:pPr>
      <w:numPr>
        <w:ilvl w:val="0"/>
      </w:numPr>
      <w:tabs>
        <w:tab w:val="left" w:pos="360"/>
        <w:tab w:val="left" w:pos="4680"/>
      </w:tabs>
      <w:ind w:left="4680" w:hanging="360"/>
    </w:pPr>
  </w:style>
  <w:style w:type="paragraph" w:customStyle="1" w:styleId="contract6">
    <w:name w:val="contract 6"/>
    <w:basedOn w:val="Contract5"/>
    <w:autoRedefine/>
    <w:pPr>
      <w:numPr>
        <w:ilvl w:val="5"/>
        <w:numId w:val="8"/>
      </w:numPr>
      <w:tabs>
        <w:tab w:val="left" w:pos="1440"/>
      </w:tabs>
    </w:pPr>
  </w:style>
  <w:style w:type="paragraph" w:customStyle="1" w:styleId="Appendix2">
    <w:name w:val="Appendix2"/>
    <w:basedOn w:val="Header"/>
    <w:pPr>
      <w:tabs>
        <w:tab w:val="clear" w:pos="8640"/>
        <w:tab w:val="left" w:pos="5362"/>
        <w:tab w:val="right" w:pos="9360"/>
      </w:tabs>
      <w:jc w:val="left"/>
    </w:pPr>
    <w:rPr>
      <w:rFonts w:ascii="AvantGarde Bk BT" w:hAnsi="AvantGarde Bk BT"/>
      <w:b/>
      <w:color w:val="000080"/>
      <w:spacing w:val="20"/>
      <w:sz w:val="28"/>
    </w:rPr>
  </w:style>
  <w:style w:type="paragraph" w:customStyle="1" w:styleId="RFCRHeader">
    <w:name w:val="RFCRHeader"/>
    <w:basedOn w:val="Header"/>
    <w:pPr>
      <w:tabs>
        <w:tab w:val="clear" w:pos="8640"/>
        <w:tab w:val="right" w:pos="9360"/>
      </w:tabs>
      <w:jc w:val="right"/>
    </w:pPr>
    <w:rPr>
      <w:rFonts w:ascii="AvantGarde Bk BT" w:hAnsi="AvantGarde Bk BT"/>
      <w:b/>
      <w:color w:val="008000"/>
      <w:spacing w:val="20"/>
      <w:sz w:val="27"/>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apple-style-span">
    <w:name w:val="apple-style-span"/>
  </w:style>
  <w:style w:type="paragraph" w:customStyle="1" w:styleId="Heading4--RFCRHeading4">
    <w:name w:val="Heading 4--RFCR Heading 4"/>
    <w:basedOn w:val="Heading3"/>
    <w:qFormat/>
    <w:rsid w:val="00A8511D"/>
    <w:pPr>
      <w:numPr>
        <w:ilvl w:val="0"/>
        <w:numId w:val="9"/>
      </w:numPr>
      <w:tabs>
        <w:tab w:val="clear" w:pos="1170"/>
        <w:tab w:val="left" w:pos="576"/>
        <w:tab w:val="left" w:pos="1152"/>
        <w:tab w:val="left" w:pos="1728"/>
      </w:tabs>
      <w:spacing w:after="120"/>
      <w:ind w:left="1728" w:hanging="576"/>
    </w:pPr>
  </w:style>
  <w:style w:type="character" w:customStyle="1" w:styleId="Heading1Char">
    <w:name w:val="Heading 1 Char"/>
    <w:aliases w:val="RFCR Heading 1 Char"/>
    <w:link w:val="Heading1"/>
    <w:rsid w:val="00A24C19"/>
    <w:rPr>
      <w:rFonts w:ascii="Arial" w:hAnsi="Arial"/>
      <w:b/>
      <w:snapToGrid w:val="0"/>
      <w:sz w:val="24"/>
      <w:szCs w:val="24"/>
    </w:rPr>
  </w:style>
  <w:style w:type="character" w:customStyle="1" w:styleId="Heading2Char">
    <w:name w:val="Heading 2 Char"/>
    <w:aliases w:val="RFCR Heading 2 Char"/>
    <w:link w:val="Heading2"/>
    <w:rsid w:val="006E0433"/>
    <w:rPr>
      <w:rFonts w:ascii="Arial" w:hAnsi="Arial"/>
      <w:sz w:val="24"/>
      <w:szCs w:val="24"/>
    </w:rPr>
  </w:style>
  <w:style w:type="paragraph" w:styleId="FootnoteText">
    <w:name w:val="footnote text"/>
    <w:basedOn w:val="Normal"/>
    <w:link w:val="FootnoteTextChar"/>
    <w:uiPriority w:val="99"/>
    <w:semiHidden/>
    <w:unhideWhenUsed/>
    <w:rsid w:val="00541D96"/>
    <w:rPr>
      <w:sz w:val="20"/>
      <w:szCs w:val="20"/>
    </w:rPr>
  </w:style>
  <w:style w:type="character" w:customStyle="1" w:styleId="FootnoteTextChar">
    <w:name w:val="Footnote Text Char"/>
    <w:basedOn w:val="DefaultParagraphFont"/>
    <w:link w:val="FootnoteText"/>
    <w:uiPriority w:val="99"/>
    <w:semiHidden/>
    <w:rsid w:val="00541D96"/>
  </w:style>
  <w:style w:type="character" w:styleId="FootnoteReference">
    <w:name w:val="footnote reference"/>
    <w:uiPriority w:val="99"/>
    <w:semiHidden/>
    <w:unhideWhenUsed/>
    <w:rsid w:val="00541D96"/>
    <w:rPr>
      <w:vertAlign w:val="superscript"/>
    </w:rPr>
  </w:style>
  <w:style w:type="paragraph" w:customStyle="1" w:styleId="TableofContentHeading">
    <w:name w:val="Table of Content Heading"/>
    <w:basedOn w:val="TOC1"/>
    <w:autoRedefine/>
    <w:qFormat/>
    <w:rsid w:val="001C5CF5"/>
    <w:pPr>
      <w:tabs>
        <w:tab w:val="clear" w:pos="446"/>
        <w:tab w:val="clear" w:pos="9720"/>
        <w:tab w:val="right" w:leader="dot" w:pos="9346"/>
      </w:tabs>
      <w:spacing w:after="120" w:line="360" w:lineRule="auto"/>
    </w:pPr>
    <w:rPr>
      <w:b/>
      <w:noProof w:val="0"/>
      <w:color w:val="000000"/>
      <w:sz w:val="22"/>
    </w:rPr>
  </w:style>
  <w:style w:type="paragraph" w:styleId="CommentSubject">
    <w:name w:val="annotation subject"/>
    <w:basedOn w:val="CommentText"/>
    <w:next w:val="CommentText"/>
    <w:link w:val="CommentSubjectChar"/>
    <w:uiPriority w:val="99"/>
    <w:semiHidden/>
    <w:unhideWhenUsed/>
    <w:rsid w:val="00BD7C55"/>
    <w:pPr>
      <w:tabs>
        <w:tab w:val="clear" w:pos="720"/>
      </w:tabs>
      <w:spacing w:line="240" w:lineRule="auto"/>
      <w:jc w:val="left"/>
    </w:pPr>
    <w:rPr>
      <w:rFonts w:ascii="Times New Roman" w:hAnsi="Times New Roman"/>
      <w:b/>
      <w:bCs/>
      <w:snapToGrid/>
      <w:sz w:val="20"/>
    </w:rPr>
  </w:style>
  <w:style w:type="character" w:customStyle="1" w:styleId="CommentTextChar">
    <w:name w:val="Comment Text Char"/>
    <w:link w:val="CommentText"/>
    <w:semiHidden/>
    <w:rsid w:val="00BD7C55"/>
    <w:rPr>
      <w:rFonts w:ascii="Arial" w:hAnsi="Arial"/>
      <w:snapToGrid w:val="0"/>
      <w:sz w:val="22"/>
    </w:rPr>
  </w:style>
  <w:style w:type="character" w:customStyle="1" w:styleId="CommentSubjectChar">
    <w:name w:val="Comment Subject Char"/>
    <w:link w:val="CommentSubject"/>
    <w:uiPriority w:val="99"/>
    <w:semiHidden/>
    <w:rsid w:val="00BD7C55"/>
    <w:rPr>
      <w:rFonts w:ascii="Arial" w:hAnsi="Arial"/>
      <w:b/>
      <w:bCs/>
      <w:snapToGrid/>
      <w:sz w:val="22"/>
    </w:rPr>
  </w:style>
  <w:style w:type="character" w:customStyle="1" w:styleId="FooterChar">
    <w:name w:val="Footer Char"/>
    <w:link w:val="Footer"/>
    <w:uiPriority w:val="99"/>
    <w:rsid w:val="003B26FA"/>
    <w:rPr>
      <w:rFonts w:ascii="Arial" w:hAnsi="Arial"/>
      <w:snapToGrid w:val="0"/>
      <w:sz w:val="22"/>
    </w:rPr>
  </w:style>
  <w:style w:type="paragraph" w:styleId="Revision">
    <w:name w:val="Revision"/>
    <w:hidden/>
    <w:uiPriority w:val="99"/>
    <w:semiHidden/>
    <w:rsid w:val="00C72B98"/>
    <w:rPr>
      <w:sz w:val="24"/>
      <w:szCs w:val="24"/>
    </w:rPr>
  </w:style>
  <w:style w:type="character" w:styleId="UnresolvedMention">
    <w:name w:val="Unresolved Mention"/>
    <w:basedOn w:val="DefaultParagraphFont"/>
    <w:uiPriority w:val="99"/>
    <w:semiHidden/>
    <w:unhideWhenUsed/>
    <w:rsid w:val="005D4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bca.lacity.org/uploads/contracting/CEC%20Form%2050.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wddlacity.com/images/directives/wds-directive/WDS-Dir_14-05.pdf" TargetMode="External"/><Relationship Id="rId17" Type="http://schemas.openxmlformats.org/officeDocument/2006/relationships/hyperlink" Target="mailto:Lafaye.Jones@lacity.org" TargetMode="External"/><Relationship Id="rId2" Type="http://schemas.openxmlformats.org/officeDocument/2006/relationships/numbering" Target="numbering.xml"/><Relationship Id="rId16" Type="http://schemas.openxmlformats.org/officeDocument/2006/relationships/hyperlink" Target="https://kwikcomply.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AppData\Local\Temp\Temp1_cdbgrfcr1314forfeedback%5b1%5d.zip\will" TargetMode="External"/><Relationship Id="rId5" Type="http://schemas.openxmlformats.org/officeDocument/2006/relationships/webSettings" Target="webSettings.xml"/><Relationship Id="rId15" Type="http://schemas.openxmlformats.org/officeDocument/2006/relationships/hyperlink" Target="https://www.labavn.org/" TargetMode="Externa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ethics.lacity.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3B725-719A-48A9-8F50-4416971A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PY 04-05 WorkSource RFCR</vt:lpstr>
    </vt:vector>
  </TitlesOfParts>
  <Manager>Julie O'Leary</Manager>
  <Company>City of Los Angeles</Company>
  <LinksUpToDate>false</LinksUpToDate>
  <CharactersWithSpaces>9923</CharactersWithSpaces>
  <SharedDoc>false</SharedDoc>
  <HLinks>
    <vt:vector size="90" baseType="variant">
      <vt:variant>
        <vt:i4>786559</vt:i4>
      </vt:variant>
      <vt:variant>
        <vt:i4>72</vt:i4>
      </vt:variant>
      <vt:variant>
        <vt:i4>0</vt:i4>
      </vt:variant>
      <vt:variant>
        <vt:i4>5</vt:i4>
      </vt:variant>
      <vt:variant>
        <vt:lpwstr>mailto:Lafaye.Jones@lacity.org</vt:lpwstr>
      </vt:variant>
      <vt:variant>
        <vt:lpwstr/>
      </vt:variant>
      <vt:variant>
        <vt:i4>7209066</vt:i4>
      </vt:variant>
      <vt:variant>
        <vt:i4>69</vt:i4>
      </vt:variant>
      <vt:variant>
        <vt:i4>0</vt:i4>
      </vt:variant>
      <vt:variant>
        <vt:i4>5</vt:i4>
      </vt:variant>
      <vt:variant>
        <vt:lpwstr>http://track4la.lacity.org/</vt:lpwstr>
      </vt:variant>
      <vt:variant>
        <vt:lpwstr/>
      </vt:variant>
      <vt:variant>
        <vt:i4>1179712</vt:i4>
      </vt:variant>
      <vt:variant>
        <vt:i4>66</vt:i4>
      </vt:variant>
      <vt:variant>
        <vt:i4>0</vt:i4>
      </vt:variant>
      <vt:variant>
        <vt:i4>5</vt:i4>
      </vt:variant>
      <vt:variant>
        <vt:lpwstr>http://ethics.lacity.org/</vt:lpwstr>
      </vt:variant>
      <vt:variant>
        <vt:lpwstr/>
      </vt:variant>
      <vt:variant>
        <vt:i4>2621535</vt:i4>
      </vt:variant>
      <vt:variant>
        <vt:i4>63</vt:i4>
      </vt:variant>
      <vt:variant>
        <vt:i4>0</vt:i4>
      </vt:variant>
      <vt:variant>
        <vt:i4>5</vt:i4>
      </vt:variant>
      <vt:variant>
        <vt:lpwstr>http://ethics.lacity.org/PDF/laws/law_mlo.pdf</vt:lpwstr>
      </vt:variant>
      <vt:variant>
        <vt:lpwstr/>
      </vt:variant>
      <vt:variant>
        <vt:i4>8126532</vt:i4>
      </vt:variant>
      <vt:variant>
        <vt:i4>60</vt:i4>
      </vt:variant>
      <vt:variant>
        <vt:i4>0</vt:i4>
      </vt:variant>
      <vt:variant>
        <vt:i4>5</vt:i4>
      </vt:variant>
      <vt:variant>
        <vt:lpwstr>http://ewddlacity.com/images/directives/wds-directive/WDS-Dir_14-05.pdf</vt:lpwstr>
      </vt:variant>
      <vt:variant>
        <vt:lpwstr>zoom=75</vt:lpwstr>
      </vt:variant>
      <vt:variant>
        <vt:i4>6684788</vt:i4>
      </vt:variant>
      <vt:variant>
        <vt:i4>57</vt:i4>
      </vt:variant>
      <vt:variant>
        <vt:i4>0</vt:i4>
      </vt:variant>
      <vt:variant>
        <vt:i4>5</vt:i4>
      </vt:variant>
      <vt:variant>
        <vt:lpwstr>C:\Users\User\AppData\Local\Temp\Temp1_cdbgrfcr1314forfeedback[1].zip\will</vt:lpwstr>
      </vt:variant>
      <vt:variant>
        <vt:lpwstr/>
      </vt:variant>
      <vt:variant>
        <vt:i4>7536766</vt:i4>
      </vt:variant>
      <vt:variant>
        <vt:i4>54</vt:i4>
      </vt:variant>
      <vt:variant>
        <vt:i4>0</vt:i4>
      </vt:variant>
      <vt:variant>
        <vt:i4>5</vt:i4>
      </vt:variant>
      <vt:variant>
        <vt:lpwstr>http://ewddlacity.com/images/reports/ap17/AP17_Tab4_Strategies.pdf</vt:lpwstr>
      </vt:variant>
      <vt:variant>
        <vt:lpwstr>zoom=90</vt:lpwstr>
      </vt:variant>
      <vt:variant>
        <vt:i4>1376315</vt:i4>
      </vt:variant>
      <vt:variant>
        <vt:i4>47</vt:i4>
      </vt:variant>
      <vt:variant>
        <vt:i4>0</vt:i4>
      </vt:variant>
      <vt:variant>
        <vt:i4>5</vt:i4>
      </vt:variant>
      <vt:variant>
        <vt:lpwstr/>
      </vt:variant>
      <vt:variant>
        <vt:lpwstr>_Toc354152943</vt:lpwstr>
      </vt:variant>
      <vt:variant>
        <vt:i4>1376315</vt:i4>
      </vt:variant>
      <vt:variant>
        <vt:i4>41</vt:i4>
      </vt:variant>
      <vt:variant>
        <vt:i4>0</vt:i4>
      </vt:variant>
      <vt:variant>
        <vt:i4>5</vt:i4>
      </vt:variant>
      <vt:variant>
        <vt:lpwstr/>
      </vt:variant>
      <vt:variant>
        <vt:lpwstr>_Toc354152942</vt:lpwstr>
      </vt:variant>
      <vt:variant>
        <vt:i4>1376315</vt:i4>
      </vt:variant>
      <vt:variant>
        <vt:i4>35</vt:i4>
      </vt:variant>
      <vt:variant>
        <vt:i4>0</vt:i4>
      </vt:variant>
      <vt:variant>
        <vt:i4>5</vt:i4>
      </vt:variant>
      <vt:variant>
        <vt:lpwstr/>
      </vt:variant>
      <vt:variant>
        <vt:lpwstr>_Toc354152941</vt:lpwstr>
      </vt:variant>
      <vt:variant>
        <vt:i4>1376315</vt:i4>
      </vt:variant>
      <vt:variant>
        <vt:i4>29</vt:i4>
      </vt:variant>
      <vt:variant>
        <vt:i4>0</vt:i4>
      </vt:variant>
      <vt:variant>
        <vt:i4>5</vt:i4>
      </vt:variant>
      <vt:variant>
        <vt:lpwstr/>
      </vt:variant>
      <vt:variant>
        <vt:lpwstr>_Toc354152940</vt:lpwstr>
      </vt:variant>
      <vt:variant>
        <vt:i4>1179707</vt:i4>
      </vt:variant>
      <vt:variant>
        <vt:i4>23</vt:i4>
      </vt:variant>
      <vt:variant>
        <vt:i4>0</vt:i4>
      </vt:variant>
      <vt:variant>
        <vt:i4>5</vt:i4>
      </vt:variant>
      <vt:variant>
        <vt:lpwstr/>
      </vt:variant>
      <vt:variant>
        <vt:lpwstr>_Toc354152939</vt:lpwstr>
      </vt:variant>
      <vt:variant>
        <vt:i4>1179707</vt:i4>
      </vt:variant>
      <vt:variant>
        <vt:i4>17</vt:i4>
      </vt:variant>
      <vt:variant>
        <vt:i4>0</vt:i4>
      </vt:variant>
      <vt:variant>
        <vt:i4>5</vt:i4>
      </vt:variant>
      <vt:variant>
        <vt:lpwstr/>
      </vt:variant>
      <vt:variant>
        <vt:lpwstr>_Toc354152938</vt:lpwstr>
      </vt:variant>
      <vt:variant>
        <vt:i4>1179707</vt:i4>
      </vt:variant>
      <vt:variant>
        <vt:i4>11</vt:i4>
      </vt:variant>
      <vt:variant>
        <vt:i4>0</vt:i4>
      </vt:variant>
      <vt:variant>
        <vt:i4>5</vt:i4>
      </vt:variant>
      <vt:variant>
        <vt:lpwstr/>
      </vt:variant>
      <vt:variant>
        <vt:lpwstr>_Toc354152937</vt:lpwstr>
      </vt:variant>
      <vt:variant>
        <vt:i4>1179707</vt:i4>
      </vt:variant>
      <vt:variant>
        <vt:i4>5</vt:i4>
      </vt:variant>
      <vt:variant>
        <vt:i4>0</vt:i4>
      </vt:variant>
      <vt:variant>
        <vt:i4>5</vt:i4>
      </vt:variant>
      <vt:variant>
        <vt:lpwstr/>
      </vt:variant>
      <vt:variant>
        <vt:lpwstr>_Toc354152936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 04-05 WorkSource RFCR</dc:title>
  <dc:subject>Information Bulletin</dc:subject>
  <dc:creator>Gregory Scheib</dc:creator>
  <cp:lastModifiedBy>Heidi Roberts</cp:lastModifiedBy>
  <cp:revision>2</cp:revision>
  <cp:lastPrinted>2019-06-28T00:08:00Z</cp:lastPrinted>
  <dcterms:created xsi:type="dcterms:W3CDTF">2019-06-28T00:09:00Z</dcterms:created>
  <dcterms:modified xsi:type="dcterms:W3CDTF">2019-06-28T00:09:00Z</dcterms:modified>
</cp:coreProperties>
</file>